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F" w:rsidRPr="004B400F" w:rsidRDefault="004B400F" w:rsidP="004B400F">
      <w:pPr>
        <w:pBdr>
          <w:bottom w:val="single" w:sz="6" w:space="1" w:color="C9C9C9"/>
        </w:pBdr>
        <w:shd w:val="clear" w:color="auto" w:fill="FFFFFF"/>
        <w:spacing w:after="0" w:line="24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hu-HU"/>
        </w:rPr>
      </w:pPr>
      <w:r w:rsidRPr="004B400F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hu-HU"/>
        </w:rPr>
        <w:t xml:space="preserve">A sinus </w:t>
      </w:r>
      <w:proofErr w:type="spellStart"/>
      <w:r w:rsidRPr="004B400F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hu-HU"/>
        </w:rPr>
        <w:t>apertus</w:t>
      </w:r>
      <w:proofErr w:type="spellEnd"/>
      <w:r w:rsidRPr="004B400F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hu-HU"/>
        </w:rPr>
        <w:t xml:space="preserve"> diagnosztikája és ellátása</w:t>
      </w:r>
    </w:p>
    <w:p w:rsidR="004B400F" w:rsidRPr="004B400F" w:rsidRDefault="004B400F" w:rsidP="004B400F">
      <w:pPr>
        <w:pBdr>
          <w:bottom w:val="single" w:sz="6" w:space="1" w:color="C9C9C9"/>
        </w:pBdr>
        <w:shd w:val="clear" w:color="auto" w:fill="FFFFFF"/>
        <w:spacing w:after="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hu-HU"/>
        </w:rPr>
      </w:pPr>
    </w:p>
    <w:p w:rsidR="004B400F" w:rsidRDefault="004B400F" w:rsidP="004B400F">
      <w:pPr>
        <w:shd w:val="clear" w:color="auto" w:fill="FFFFFF"/>
        <w:spacing w:before="27" w:after="68" w:line="245" w:lineRule="atLeast"/>
        <w:outlineLvl w:val="0"/>
        <w:rPr>
          <w:rFonts w:ascii="Verdana" w:eastAsia="Times New Roman" w:hAnsi="Verdana" w:cs="Times New Roman"/>
          <w:color w:val="B2B2B2"/>
          <w:kern w:val="36"/>
          <w:sz w:val="12"/>
          <w:szCs w:val="12"/>
          <w:lang w:eastAsia="hu-HU"/>
        </w:rPr>
      </w:pPr>
      <w:r w:rsidRPr="004B400F">
        <w:rPr>
          <w:rFonts w:ascii="Verdana" w:eastAsia="Times New Roman" w:hAnsi="Verdana" w:cs="Times New Roman"/>
          <w:color w:val="B2B2B2"/>
          <w:kern w:val="36"/>
          <w:sz w:val="12"/>
          <w:szCs w:val="12"/>
          <w:lang w:eastAsia="hu-HU"/>
        </w:rPr>
        <w:t>2010. január 4. (hétfő) 04:14</w:t>
      </w:r>
    </w:p>
    <w:p w:rsidR="004B400F" w:rsidRPr="004B400F" w:rsidRDefault="004B400F" w:rsidP="004B400F">
      <w:pPr>
        <w:shd w:val="clear" w:color="auto" w:fill="FFFFFF"/>
        <w:spacing w:before="27" w:after="68" w:line="245" w:lineRule="atLeast"/>
        <w:outlineLvl w:val="0"/>
        <w:rPr>
          <w:rFonts w:ascii="Verdana" w:eastAsia="Times New Roman" w:hAnsi="Verdana" w:cs="Times New Roman"/>
          <w:color w:val="B2B2B2"/>
          <w:kern w:val="36"/>
          <w:sz w:val="12"/>
          <w:szCs w:val="12"/>
          <w:lang w:eastAsia="hu-HU"/>
        </w:rPr>
      </w:pP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93F36"/>
          <w:lang w:eastAsia="hu-HU"/>
        </w:rPr>
      </w:pPr>
      <w:r>
        <w:rPr>
          <w:rFonts w:ascii="Verdana" w:eastAsia="Times New Roman" w:hAnsi="Verdana" w:cs="Times New Roman"/>
          <w:b/>
          <w:bCs/>
          <w:noProof/>
          <w:color w:val="B2B2B2"/>
          <w:sz w:val="12"/>
          <w:szCs w:val="12"/>
          <w:lang w:eastAsia="hu-H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828675"/>
            <wp:effectExtent l="19050" t="0" r="9525" b="0"/>
            <wp:wrapSquare wrapText="bothSides"/>
            <wp:docPr id="3" name="Kép 3" descr="http://dental.hu/images/upload/szaj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ntal.hu/images/upload/szaj(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Bizonyos beavatkozások, sérülések után egybenyílhat az arcüreg és a szájüreg. Ilyenkor </w:t>
      </w:r>
      <w:proofErr w:type="spellStart"/>
      <w:r w:rsidRPr="004B400F">
        <w:rPr>
          <w:rFonts w:ascii="Verdana" w:eastAsia="Times New Roman" w:hAnsi="Verdana" w:cs="Times New Roman"/>
          <w:color w:val="493F36"/>
          <w:lang w:eastAsia="hu-HU"/>
        </w:rPr>
        <w:t>antro-orális</w:t>
      </w:r>
      <w:proofErr w:type="spellEnd"/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493F36"/>
          <w:lang w:eastAsia="hu-HU"/>
        </w:rPr>
        <w:t>fistuláról</w:t>
      </w:r>
      <w:proofErr w:type="spellEnd"/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493F36"/>
          <w:lang w:eastAsia="hu-HU"/>
        </w:rPr>
        <w:t>oroantralis</w:t>
      </w:r>
      <w:proofErr w:type="spellEnd"/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 kommunikációról, nyitott sinusról, sinus </w:t>
      </w:r>
      <w:proofErr w:type="spellStart"/>
      <w:r w:rsidRPr="004B400F">
        <w:rPr>
          <w:rFonts w:ascii="Verdana" w:eastAsia="Times New Roman" w:hAnsi="Verdana" w:cs="Times New Roman"/>
          <w:color w:val="493F36"/>
          <w:lang w:eastAsia="hu-HU"/>
        </w:rPr>
        <w:t>apertusról</w:t>
      </w:r>
      <w:proofErr w:type="spellEnd"/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 beszélünk. A kóros összeköttetés (több szerencsés körülmény együttes </w:t>
      </w:r>
      <w:proofErr w:type="spellStart"/>
      <w:r w:rsidRPr="004B400F">
        <w:rPr>
          <w:rFonts w:ascii="Verdana" w:eastAsia="Times New Roman" w:hAnsi="Verdana" w:cs="Times New Roman"/>
          <w:color w:val="493F36"/>
          <w:lang w:eastAsia="hu-HU"/>
        </w:rPr>
        <w:t>elôfordulása</w:t>
      </w:r>
      <w:proofErr w:type="spellEnd"/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 esetén) sokszor spontán záródik. Ha nem kerül </w:t>
      </w:r>
      <w:proofErr w:type="spellStart"/>
      <w:r w:rsidRPr="004B400F">
        <w:rPr>
          <w:rFonts w:ascii="Verdana" w:eastAsia="Times New Roman" w:hAnsi="Verdana" w:cs="Times New Roman"/>
          <w:color w:val="493F36"/>
          <w:lang w:eastAsia="hu-HU"/>
        </w:rPr>
        <w:t>idôben</w:t>
      </w:r>
      <w:proofErr w:type="spellEnd"/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 felfedezésre, az arcüregben gyulladásos folyamat jön létre, a </w:t>
      </w:r>
      <w:proofErr w:type="spellStart"/>
      <w:r w:rsidRPr="004B400F">
        <w:rPr>
          <w:rFonts w:ascii="Verdana" w:eastAsia="Times New Roman" w:hAnsi="Verdana" w:cs="Times New Roman"/>
          <w:color w:val="493F36"/>
          <w:lang w:eastAsia="hu-HU"/>
        </w:rPr>
        <w:t>késôbbiekben</w:t>
      </w:r>
      <w:proofErr w:type="spellEnd"/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 pedig a </w:t>
      </w:r>
      <w:proofErr w:type="spellStart"/>
      <w:r w:rsidRPr="004B400F">
        <w:rPr>
          <w:rFonts w:ascii="Verdana" w:eastAsia="Times New Roman" w:hAnsi="Verdana" w:cs="Times New Roman"/>
          <w:color w:val="493F36"/>
          <w:lang w:eastAsia="hu-HU"/>
        </w:rPr>
        <w:t>fistula</w:t>
      </w:r>
      <w:proofErr w:type="spellEnd"/>
      <w:r w:rsidRPr="004B400F">
        <w:rPr>
          <w:rFonts w:ascii="Verdana" w:eastAsia="Times New Roman" w:hAnsi="Verdana" w:cs="Times New Roman"/>
          <w:color w:val="493F36"/>
          <w:lang w:eastAsia="hu-HU"/>
        </w:rPr>
        <w:t xml:space="preserve"> zárásán kívül ennek műtéti megoldására is szükség lesz.</w:t>
      </w:r>
    </w:p>
    <w:p w:rsidR="004B400F" w:rsidRPr="004B400F" w:rsidRDefault="004B400F" w:rsidP="004B400F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</w:pPr>
      <w:r w:rsidRPr="004B400F"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  <w:t> </w:t>
      </w:r>
    </w:p>
    <w:p w:rsidR="004B400F" w:rsidRPr="004B400F" w:rsidRDefault="004B400F" w:rsidP="004B400F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</w:pPr>
      <w:r w:rsidRPr="004B400F">
        <w:rPr>
          <w:rFonts w:ascii="Verdana" w:eastAsia="Times New Roman" w:hAnsi="Verdana" w:cs="Times New Roman"/>
          <w:color w:val="000000"/>
          <w:sz w:val="16"/>
          <w:szCs w:val="16"/>
          <w:lang w:eastAsia="hu-HU"/>
        </w:rPr>
        <w:t> 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>Hogyan nyílhat meg az arcüreg?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–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felsô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elsô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második moláris, a bölcsességfogak,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praemolarisok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kivételesen a szemfogak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extractiójakor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impaktált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fogak, visszamaradt gyökerek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sculptiója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során. Gyakran fordul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hogy a radix az arcüregbe vagy annak nyálkahártyája alá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dislocalodik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>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–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Felsô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fogak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resectiójakor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pe-ri-api-kális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folyamat eltávolításakor, a sinusba domborodó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cysták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eltávolítása során.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– Fogak gyökérkezelésekor, implantáció,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sinuselevatio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kapcsán.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–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fogmedernyúlványt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arcközepet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érintô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darabos,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lágy-rész-ron-cso-ló-dással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is járó törések,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lôtt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>, szúrt sérülések alkalmával.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– Olykor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malignus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vagy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benignus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laesiók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sebészi eltávolítása során vagy azt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követôen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osteomyelitis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osteonecrosis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esetében.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– Igen ritkán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idôs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korban, extrém fokú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alveolaris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atrophia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esetén, fogsor okozta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decubitus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következtében.</w:t>
      </w:r>
    </w:p>
    <w:p w:rsid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01D1B"/>
          <w:lang w:eastAsia="hu-HU"/>
        </w:rPr>
      </w:pPr>
    </w:p>
    <w:p w:rsid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 xml:space="preserve">A sinus </w:t>
      </w:r>
      <w:proofErr w:type="spellStart"/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>perforatio</w:t>
      </w:r>
      <w:proofErr w:type="spellEnd"/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 xml:space="preserve"> formái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Didaktikai okokból fenti mechanizmusok közül csak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extractio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utáni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antrooralis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fistula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tünettanával, diagnózisával és ellátásával foglalkozunk.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Az arcüreg megnyílásának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alapvetôen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két formája létezik, melyek megkülönböztetése igen fontos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késôbbi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kezelés szempontjából.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A sinusba, annak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recessusaiba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benyúló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molárisok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eltávolítását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kö-ve-tô-en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elôfordul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hogy csupán a csontos arcüreg nyílik meg. Ilyenkor a nyálkahártyazsák ép, kóros kommunikáció tehát nem jön létre.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molárisok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gyökerén megtalálhatjuk a sinus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basisának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apró, konkáv részletét is. A 2-3. moláris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extractiójakor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letörhet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tuber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az arcüreg ennek kapcsán is megnyílhat. Ép nyálkahártya esetén a sinus sebészi zárása nem szükséges, míg perforált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mucosa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esetén – azonnali vagy halasztott formában, de –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kötelezô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>.</w:t>
      </w:r>
    </w:p>
    <w:p w:rsid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 xml:space="preserve">A kialakult </w:t>
      </w:r>
      <w:proofErr w:type="spellStart"/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>fistula</w:t>
      </w:r>
      <w:proofErr w:type="spellEnd"/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 xml:space="preserve"> tünettana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Felsô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molárisok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extractióját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követôen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minden esetben indokolt az ún. </w:t>
      </w:r>
      <w:proofErr w:type="gramStart"/>
      <w:r w:rsidRPr="004B400F">
        <w:rPr>
          <w:rFonts w:ascii="Verdana" w:eastAsia="Times New Roman" w:hAnsi="Verdana" w:cs="Times New Roman"/>
          <w:color w:val="201D1B"/>
          <w:lang w:eastAsia="hu-HU"/>
        </w:rPr>
        <w:t>orrfúvási</w:t>
      </w:r>
      <w:proofErr w:type="gram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próba elvégzése. A beteg orrát befogjuk, majd megkérjük, hogy nyitott szájjal, az orrán keresztül próbálja meg kifújni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levegôt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. Az orrfúvási kísérlet közben egy pillanatra felengedjük az összefogott orrszárnyakat, hogy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meggyôzôdjünk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lastRenderedPageBreak/>
        <w:t>sikeres nyomáspróbáról. Zárt sinus esetén a nyomás az arcüregekben (szimmetrikusan) megmarad (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errôl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páciens beszámol), a beteg mindkét fülében pattanást észlel.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Sinus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apertus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esetén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elôbbi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próbánál a beteg érzi, hogy az érintett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arcüregébôl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levegô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szájüregbe távozik, mi pedig látjuk, hogy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extractio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helyérôl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habos,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levegôvel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kevert vér ürül. Halljuk továbbá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levegô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távozását, „süvítését” is.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Elôfordulhat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hogy a beszakadt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bazális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nyálkahártya – orrfúvási próba alkalmával – az arcüreg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felôl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szelepszerűen zárja a sipolyt. A sinus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basalis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részének krónikus gyulladásai következtében a membrán megvastagodhat,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polypusok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alakulnak ki. Ezek a lágyrészek átmenetileg vagy akár véglegesen szintén elzárhatják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fistulát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.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Osbstrukciót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okozhat az ellátás során kialakult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koagulum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is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Fentiek miatt fontos, hogy minden esetben végezzük el fenti próba ellentettjét. Ilyenkor arra kérjük a beteget, hogy zárt száj mellett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buccáját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fújja fel. Zárt arcüreg esetén a szájüregben a nyomás nem változik, sipoly esetében azonban a szájüregi nyomás csökken, ami azt jelenti, hogy az arcüreget addig szelepszerűen záró nyálkahártyarész „megnyílik”,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levegô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sinusba jut.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Foghúzást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követôen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mindkét próbát végezzük el.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alveolusok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szondázását magunk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részérôl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nem ajánljuk, mivel kialakult csontdefektus, de ép sinusnyálkahártya esetén könnyen okozhatunk perforációt.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A nyálkahártya-sérülés helyén kialakuló „szelep”,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koagulum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obstrukciót okozó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radixmaradvány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polypus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miatt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elôfordul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hogy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extractio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után mindkét kísérlet negatív eredménnyel zárul, a sipoly csak néhány nap múlva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komplettálódik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. Ilyen esetekben a beteg azt panaszolja, hogy iváskor a folyadék az orrán keresztül távozik. Férfiaknál gyakori, hogy a borotválkozás során felfújt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bucca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„nem tartja a nyomást”. Ekkor már óvatosan elvégezhetjük a szondázást, hiszen a sipoly fennállása nyilvánvaló.</w:t>
      </w:r>
    </w:p>
    <w:p w:rsid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 xml:space="preserve">Az arcüreg zárásának optimális </w:t>
      </w:r>
      <w:proofErr w:type="spellStart"/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>idôpontja</w:t>
      </w:r>
      <w:proofErr w:type="spellEnd"/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Ha észleljük a sérülést,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fistula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azonnali zárása indokolt. Sok esetben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extractiót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végzô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kollégának nincs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kellô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jártassága a műtét elvégzésében, ilyenkor napközben a területileg illetékes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dentoalveolaris-sebészeti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szakrendelésre,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késô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délutáni, esti, hétvégi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idôpontokban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az ügyeletes intézménybe kell a beteget irányítani.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Régebben 48 órában határozták meg a zárás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legkésôbbi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idôpontját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. Ma azt mondjuk, hogy ez legfeljebb 24 órán belül történjék meg. Ezt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követôen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ugyanis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elôzôleg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sterilnek mondható arcüreg a szájüreg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felôl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fertôzôdik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>, a sinusban kórokozók szaporodnak fel, ezeket nem szabad oda bezárni, a gyulladás okozta váladék távozását a szájüreg felé biztosítani kell.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Ilyen esetekben antibiotikumot adhatunk, a sinust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alveoluson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keresztül rendszeresen, antiszeptikus oldatokkal (pl.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Betadine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) öblíthetjük át.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Megközelítôen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2-3 hét múlva,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extractiós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seb konszolidációja, a csíraszám lényeges csökkenése után az arcüreg zárása megtörténhet.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A csontos perforáció legtöbbször egyszerű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panoráma-rtg-felvételen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látható, fontos az esetleges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radixmaradványok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képi megjelenítése is.</w:t>
      </w:r>
    </w:p>
    <w:p w:rsid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>A megnyílt arcüreg sebészi zárása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lastRenderedPageBreak/>
        <w:t xml:space="preserve">Alapelv, hogy (az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elsô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24 órát leszámítva) arcüreget csak krónikus szakban zárunk, amikor akut gyulladás, gennyes váladékcsorgás,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oedema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arcüreg-fájdalom már nem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észlelhetô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. A gyulladásmentes környezet, a műtéti technika, a beteg alapos instruálása, a műtét után adott antibiotikum, dohányzási tilalom, együttesen biztosítják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szövôdménymentes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gyógyulást.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Fontos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elsô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műtét körülményeit optimalizálni, mivel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recidív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fistulák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ellátása egyre nehezebb, a sikertelenség utáni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hegképzôdés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>, a rossz vérellátású sebszélek miatt az újabb és újabb zárások sikere romló tendenciát mutat.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Mivel a fognyak körül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elhelyezkedô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feszes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gingiva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nem teszi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lehetôvé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sipoly primer zárását, így mindenképpen lebenyt kell preparálnunk. Kivételt képeznek azok az esetek, amikor már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elôzôleg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számítottunk a beavatkozás közbeni perforáció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lehetôségére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>, vagy egyéb, más műtéttechnikai okból már eleve lebeny kialakításával kezdtük a beavatkozást.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Kézenfekvô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és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feszülésmentes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biztonságos zárás szempontjából a legbiztonságosabb megoldás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ves-ti-bu-lum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felôl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preparált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különbözô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lebenyek (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Wassmund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Rehrmann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Axhausen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Móczár) alkalmazása.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Pichler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Schuchardt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után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palatinálisan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nyelezzük a lebenyt, míg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Kazanjian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mindkét felszínt alkalmazza a hídlebeny készítéséhez.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Napjainkban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Wassmund-féle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vesz-ti-bu-lárisan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nyelezett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muco-perio-ste-ális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lebenyt alkalmazzuk leggyakrabban. A trapéz alakú lebeny az áthajlásból ered, csúcsát fektetjük a defektusba, majd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palatinális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nyálkahártyaszélhez illesztjük. Kulcsfontosságú mozzanat a műtét során, hogy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periosteumot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(a lebeny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basisához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közel) harántirányban, teljes vastagságában átmetsszük, így a nyálkahártya már nyújthatóvá válik, a lebeny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feszülésmentesen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rögzíthetô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>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A foghúzás után kialakult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fistulát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körülmetsszük, eltávolítjuk. Amennyiben a sinusban radix helyezkedik el, azt a foghúzás helyén át megpróbálhatjuk kiöblíteni vagy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endoscoppal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eltávolítani. Ha az arcüreg krónikus gyulladása miatt, egyidejű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Luc-Caldwell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műtétre is szükség van,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Wassmund-lebenyt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praemolarisok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területére is kiterjesztjük, így jó feltárást biztosíthatunk a sinus falán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készítendô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csontablak számára.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>Nagyon fontos a lebeny donorhelyén az íny-nyálkahártyaszélek kismértékű mobilizálása, továbbá az, hogy a varrataink minden esetben csontos alapon feküdjenek, mivel ha a defektus felett feszül a varratsor, annak elégtelensége, szétválása szinte törvényszerű.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Balogh hívta fel a figyelmet arra a tényre, hogy amennyiben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fistulanyílás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közvetlenül a fog mellett helyezkedik el – és a foggyökér mellett csonthiány van (hiányzik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interdentális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csont) – a biztos zárás és a sebgyógyulás érdekében még az egészséges fogat is el kell távolítani.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Nagy kiterjedésű vagy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recidív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defektusok zárása esetén legjobb, ha két rétegben zárjuk az arcüreget. A lebenyképzés során –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periosteum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bemetszését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követôen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–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elôbukkanó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Bichat-féle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zsírszövetet úgy mobilizáljuk, hogy az kényelmesen a defektusba feküdjön (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Czappán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). 1-2 öltéssel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palatinális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nyálkahártya alapjához rögzítjük.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elôkészített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Wassmund-lebennyel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lebeny csúcsát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elôször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egy matracöltéssel rögzítjük, majd ezt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követôen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zárjuk az arcüreget, úgynevezett „húsos-légmentes” öltésekkel. A zárást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megelôzôen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az arcüreget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lastRenderedPageBreak/>
        <w:t>Betadinnal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öblíthetjük át.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Luc-Caldwell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műtét esetén az üregben jodoformos tampont hagyunk, melyet az alsó orrjárat felé készített csontablakon át vezetünk az orrnyílásba, majd a műtét utáni 4-5. napon az orron át távolítunk el.</w:t>
      </w:r>
    </w:p>
    <w:p w:rsid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01D1B"/>
          <w:lang w:eastAsia="hu-HU"/>
        </w:rPr>
      </w:pPr>
    </w:p>
    <w:p w:rsid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b/>
          <w:bCs/>
          <w:color w:val="201D1B"/>
          <w:lang w:eastAsia="hu-HU"/>
        </w:rPr>
        <w:t>Utókezelés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perioperatív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idôszakban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megkezdett antibiotikus kezelést a műtét után legalább 1 hétig folytatjuk. A műtét napján tiltjuk az alkohol, a tea, a kávé fogyasztását, a dohányzást.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Elôbbiek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utóvérzést okozhatnak, mely bár nem súlyos, de kellemetlen lehet, a sebgyógyulás szempontjából káros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haematomát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okozhatnak. A betegeknek javasolhatjuk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chlorhexidin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tartalmú szájvíz (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Corsodyl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Chlorhexamed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) használatát. Legalább 3-4 hétig eltiltjuk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ôket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dohányzástól, mivel a cigaretta szívásakor a szájüregben kialakított vákuum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elôsegíti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 kommunikációt a varratvonallal szomszédos üregek között. 3 napig az érintett terület hűtése, szükség szerint fájdalomcsillapítás javasolt.</w:t>
      </w:r>
    </w:p>
    <w:p w:rsidR="004B400F" w:rsidRPr="004B400F" w:rsidRDefault="004B400F" w:rsidP="004B4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Amennyiben a sipolyzárással egy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idôben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Luc-Caldwell-műtétet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is végeztünk, úgy a sinusba helyezett tampon eltávolítása a 4-5. napon indokolt az orron keresztül. Saját gyakorlatunkban az arcüreg „légmentes” zárását biztosító varratokat 10 nap elteltével távolítjuk el. A lebenyt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érintô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sebszéli varratelégtelenség esetén bár megkísérelhetünk pótöltéseket behelyezni, ezzel azonban a sipoly ismételt kialakulását csak nagyon ritkán tudjuk elkerülni. Varratszedésig tejmentes étrendet írunk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mivel a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tejtermékekbôl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kialakuló lepedékben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elôszeretettel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szaporodnak patogén kórokozók,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másfelôl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sok tejtermék eleve tartalmaz baktériumokat, gombákat.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 xml:space="preserve">Láthatjuk, hogy a megnyílt arcüreg diagnózisa viszonylag egyszerű, mégis sok a fel nem fedezett, elhanyagolt, krónikus eset. Ez sokszor a beteg hibája, de nem elhanyagolható oki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tényezô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az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extractiót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követô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kötelezô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tesztek elmulasztása sem.</w:t>
      </w:r>
    </w:p>
    <w:p w:rsidR="004B400F" w:rsidRPr="004B400F" w:rsidRDefault="004B400F" w:rsidP="004B400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01D1B"/>
          <w:lang w:eastAsia="hu-HU"/>
        </w:rPr>
      </w:pPr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Az orvoslásban alaptétel, hogy minden szakember csak olyan beavatkozásokat végezzen, melyek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szövôdményeinek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ellátásában is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kellô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gyakorlattal rendelkezik. A helyzet természetesen nem ilyen egyszerű, hiszen pl. egy alsó bölcsességfog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extractiójának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szövôdményeként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létrejövô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mandibula-törés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ellátása nem várható el a fogorvos kollégától. Arcüreget – ha ez lehetséges – minden esetben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dentoalveolaris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sebészetben jártas orvos zárjon.</w:t>
      </w:r>
    </w:p>
    <w:p w:rsidR="004B400F" w:rsidRPr="004B400F" w:rsidRDefault="004B400F" w:rsidP="004B40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D1B"/>
          <w:lang w:eastAsia="hu-HU"/>
        </w:rPr>
      </w:pP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Szövôdmények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recidiva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, idegentest, krónikus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sinusitis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esetén a beteget arc-, állcsont-, szájsebészeti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fekvôosztályos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háttérrel </w:t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rendelkezô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intézetbe szükséges utalni.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>Dr. Németh Zsolt, dr. Bogdán Sándor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>Semmelweis Egyetem, Budapest,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</w:r>
      <w:proofErr w:type="spellStart"/>
      <w:r w:rsidRPr="004B400F">
        <w:rPr>
          <w:rFonts w:ascii="Verdana" w:eastAsia="Times New Roman" w:hAnsi="Verdana" w:cs="Times New Roman"/>
          <w:color w:val="201D1B"/>
          <w:lang w:eastAsia="hu-HU"/>
        </w:rPr>
        <w:t>Fogorvostudományi</w:t>
      </w:r>
      <w:proofErr w:type="spellEnd"/>
      <w:r w:rsidRPr="004B400F">
        <w:rPr>
          <w:rFonts w:ascii="Verdana" w:eastAsia="Times New Roman" w:hAnsi="Verdana" w:cs="Times New Roman"/>
          <w:color w:val="201D1B"/>
          <w:lang w:eastAsia="hu-HU"/>
        </w:rPr>
        <w:t xml:space="preserve"> Kar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>Arc-, Állcsont-, Szájsebészeti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>és Fogászati Klinika</w:t>
      </w:r>
      <w:r w:rsidRPr="004B400F">
        <w:rPr>
          <w:rFonts w:ascii="Verdana" w:eastAsia="Times New Roman" w:hAnsi="Verdana" w:cs="Times New Roman"/>
          <w:color w:val="201D1B"/>
          <w:lang w:eastAsia="hu-HU"/>
        </w:rPr>
        <w:br/>
        <w:t>(Igazgató: dr. Barabás József egyetemi tanár)</w:t>
      </w:r>
    </w:p>
    <w:p w:rsidR="003A3B0C" w:rsidRPr="004B400F" w:rsidRDefault="003A3B0C" w:rsidP="004B400F"/>
    <w:sectPr w:rsidR="003A3B0C" w:rsidRPr="004B400F" w:rsidSect="003A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400F"/>
    <w:rsid w:val="003A3B0C"/>
    <w:rsid w:val="004B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B0C"/>
  </w:style>
  <w:style w:type="paragraph" w:styleId="Cmsor1">
    <w:name w:val="heading 1"/>
    <w:basedOn w:val="Norml"/>
    <w:link w:val="Cmsor1Char"/>
    <w:uiPriority w:val="9"/>
    <w:qFormat/>
    <w:rsid w:val="004B4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400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B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4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2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8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9923</Characters>
  <Application>Microsoft Office Word</Application>
  <DocSecurity>0</DocSecurity>
  <Lines>82</Lines>
  <Paragraphs>22</Paragraphs>
  <ScaleCrop>false</ScaleCrop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</dc:creator>
  <cp:lastModifiedBy>Lőri</cp:lastModifiedBy>
  <cp:revision>1</cp:revision>
  <dcterms:created xsi:type="dcterms:W3CDTF">2011-11-08T19:16:00Z</dcterms:created>
  <dcterms:modified xsi:type="dcterms:W3CDTF">2011-11-08T19:18:00Z</dcterms:modified>
</cp:coreProperties>
</file>