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B92" w:rsidRDefault="004B5B92" w:rsidP="00532868">
      <w:pPr>
        <w:spacing w:after="0"/>
      </w:pPr>
      <w:r w:rsidRPr="006E4967">
        <w:rPr>
          <w:u w:val="single"/>
        </w:rPr>
        <w:t>8</w:t>
      </w:r>
      <w:r>
        <w:t>.</w:t>
      </w:r>
    </w:p>
    <w:p w:rsidR="00532868" w:rsidRDefault="00532868" w:rsidP="00532868">
      <w:pPr>
        <w:spacing w:after="0"/>
      </w:pPr>
    </w:p>
    <w:p w:rsidR="004B5B92" w:rsidRDefault="004B5B92" w:rsidP="00532868">
      <w:pPr>
        <w:spacing w:after="0"/>
        <w:rPr>
          <w:i/>
        </w:rPr>
      </w:pPr>
      <w:r w:rsidRPr="0099296A">
        <w:rPr>
          <w:i/>
        </w:rPr>
        <w:t xml:space="preserve">8.1. Allergiás </w:t>
      </w:r>
      <w:proofErr w:type="spellStart"/>
      <w:r w:rsidRPr="0099296A">
        <w:rPr>
          <w:i/>
        </w:rPr>
        <w:t>conjunctivitisek</w:t>
      </w:r>
      <w:proofErr w:type="spellEnd"/>
    </w:p>
    <w:p w:rsidR="00532868" w:rsidRPr="0099296A" w:rsidRDefault="00532868" w:rsidP="00532868">
      <w:pPr>
        <w:spacing w:after="0"/>
        <w:rPr>
          <w:i/>
        </w:rPr>
      </w:pPr>
    </w:p>
    <w:p w:rsidR="004B5B92" w:rsidRDefault="004B5B92" w:rsidP="00532868">
      <w:pPr>
        <w:spacing w:after="0"/>
      </w:pPr>
      <w:r>
        <w:t xml:space="preserve">Jellegzetes tünetek: vérbőség, viszketés, kevés váladék. Kenetben sok </w:t>
      </w:r>
      <w:proofErr w:type="spellStart"/>
      <w:r>
        <w:t>eos</w:t>
      </w:r>
      <w:proofErr w:type="spellEnd"/>
      <w:r>
        <w:t xml:space="preserve">, és </w:t>
      </w:r>
      <w:proofErr w:type="spellStart"/>
      <w:r>
        <w:t>bas</w:t>
      </w:r>
      <w:proofErr w:type="spellEnd"/>
      <w:r>
        <w:t xml:space="preserve"> sejt.</w:t>
      </w:r>
    </w:p>
    <w:p w:rsidR="00532868" w:rsidRDefault="00532868" w:rsidP="00532868">
      <w:pPr>
        <w:spacing w:after="0"/>
      </w:pPr>
    </w:p>
    <w:p w:rsidR="004B5B92" w:rsidRDefault="004B5B92" w:rsidP="00532868">
      <w:pPr>
        <w:spacing w:after="0"/>
      </w:pPr>
      <w:r w:rsidRPr="0099296A">
        <w:rPr>
          <w:b/>
        </w:rPr>
        <w:t xml:space="preserve">Szénaláz </w:t>
      </w:r>
      <w:proofErr w:type="spellStart"/>
      <w:r w:rsidRPr="0099296A">
        <w:rPr>
          <w:b/>
        </w:rPr>
        <w:t>conjunctivitis</w:t>
      </w:r>
      <w:proofErr w:type="spellEnd"/>
      <w:r>
        <w:t xml:space="preserve">: szezonálisan fordul elő, éveken át visszatérhet. Egyre gyakoribb, ártalmatlan. </w:t>
      </w:r>
      <w:proofErr w:type="spellStart"/>
      <w:r>
        <w:t>I-es</w:t>
      </w:r>
      <w:proofErr w:type="spellEnd"/>
      <w:r>
        <w:t xml:space="preserve"> típusú túlérzékenységi reakció. Tünetek: tüsszögés, orrfolyás, orrdugulás, garatviszketés, el- elmúló viszketés, könnyezés. Diffúz </w:t>
      </w:r>
      <w:proofErr w:type="spellStart"/>
      <w:r>
        <w:t>chemosis</w:t>
      </w:r>
      <w:proofErr w:type="spellEnd"/>
      <w:r>
        <w:t xml:space="preserve">, </w:t>
      </w:r>
      <w:proofErr w:type="spellStart"/>
      <w:r>
        <w:t>papillaris</w:t>
      </w:r>
      <w:proofErr w:type="spellEnd"/>
      <w:r>
        <w:t xml:space="preserve"> reakció lehet, lehet nagyfokú </w:t>
      </w:r>
      <w:proofErr w:type="spellStart"/>
      <w:r>
        <w:t>szemhéjödéma</w:t>
      </w:r>
      <w:proofErr w:type="spellEnd"/>
      <w:r>
        <w:t xml:space="preserve">, tiszta vizes </w:t>
      </w:r>
      <w:proofErr w:type="spellStart"/>
      <w:r>
        <w:t>exsudatum</w:t>
      </w:r>
      <w:proofErr w:type="spellEnd"/>
      <w:r>
        <w:t xml:space="preserve">, a </w:t>
      </w:r>
      <w:proofErr w:type="spellStart"/>
      <w:r>
        <w:t>cornea</w:t>
      </w:r>
      <w:proofErr w:type="spellEnd"/>
      <w:r>
        <w:t xml:space="preserve"> érintetlen marad. Th: </w:t>
      </w:r>
      <w:proofErr w:type="spellStart"/>
      <w:r>
        <w:t>optichrom</w:t>
      </w:r>
      <w:proofErr w:type="spellEnd"/>
      <w:r>
        <w:t xml:space="preserve"> (</w:t>
      </w:r>
      <w:proofErr w:type="spellStart"/>
      <w:r>
        <w:t>sodiumchromoglycate</w:t>
      </w:r>
      <w:proofErr w:type="spellEnd"/>
      <w:r>
        <w:t xml:space="preserve">), </w:t>
      </w:r>
      <w:proofErr w:type="spellStart"/>
      <w:r>
        <w:t>vasoconstriktorok</w:t>
      </w:r>
      <w:proofErr w:type="spellEnd"/>
      <w:r>
        <w:t xml:space="preserve"> (</w:t>
      </w:r>
      <w:proofErr w:type="spellStart"/>
      <w:r>
        <w:t>Nafazolin</w:t>
      </w:r>
      <w:proofErr w:type="spellEnd"/>
      <w:r>
        <w:t xml:space="preserve">), </w:t>
      </w:r>
      <w:proofErr w:type="spellStart"/>
      <w:r>
        <w:t>kortokiszteroid</w:t>
      </w:r>
      <w:proofErr w:type="spellEnd"/>
      <w:r>
        <w:t xml:space="preserve"> cseppek, szisztémás </w:t>
      </w:r>
      <w:proofErr w:type="spellStart"/>
      <w:r>
        <w:t>antihisztaminok</w:t>
      </w:r>
      <w:proofErr w:type="spellEnd"/>
      <w:r>
        <w:t>, hideg borogatás a szemhéjra. Pollenek gyakori eltávolítása enyhíthet a panaszokon (</w:t>
      </w:r>
      <w:proofErr w:type="spellStart"/>
      <w:r>
        <w:t>hidegvizes</w:t>
      </w:r>
      <w:proofErr w:type="spellEnd"/>
      <w:r>
        <w:t xml:space="preserve"> szemkörnyéki öblítés).</w:t>
      </w:r>
    </w:p>
    <w:p w:rsidR="00532868" w:rsidRDefault="00532868" w:rsidP="00532868">
      <w:pPr>
        <w:spacing w:after="0"/>
      </w:pPr>
    </w:p>
    <w:p w:rsidR="004B5B92" w:rsidRDefault="004B5B92" w:rsidP="00532868">
      <w:pPr>
        <w:spacing w:after="0"/>
      </w:pPr>
      <w:proofErr w:type="spellStart"/>
      <w:r w:rsidRPr="0099296A">
        <w:rPr>
          <w:b/>
        </w:rPr>
        <w:t>Conjunctivitis</w:t>
      </w:r>
      <w:proofErr w:type="spellEnd"/>
      <w:r w:rsidRPr="0099296A">
        <w:rPr>
          <w:b/>
        </w:rPr>
        <w:t xml:space="preserve"> </w:t>
      </w:r>
      <w:proofErr w:type="spellStart"/>
      <w:r w:rsidRPr="0099296A">
        <w:rPr>
          <w:b/>
        </w:rPr>
        <w:t>vernalis</w:t>
      </w:r>
      <w:proofErr w:type="spellEnd"/>
      <w:r>
        <w:t xml:space="preserve">: ritka, </w:t>
      </w:r>
      <w:proofErr w:type="spellStart"/>
      <w:r>
        <w:t>rekurrens</w:t>
      </w:r>
      <w:proofErr w:type="spellEnd"/>
      <w:r>
        <w:t xml:space="preserve">, 2oldali, 5- 10 éves gyerekekben. Tavasszal </w:t>
      </w:r>
      <w:proofErr w:type="spellStart"/>
      <w:r>
        <w:t>exacerbálódik</w:t>
      </w:r>
      <w:proofErr w:type="spellEnd"/>
      <w:r>
        <w:t xml:space="preserve">, ősszel nincs tünet. Főleg meleg éghajlaton. Eredete nem tisztázott, </w:t>
      </w:r>
      <w:proofErr w:type="spellStart"/>
      <w:r>
        <w:t>IgE-</w:t>
      </w:r>
      <w:proofErr w:type="spellEnd"/>
      <w:r>
        <w:t xml:space="preserve"> közvetített mechanizmus. </w:t>
      </w:r>
      <w:proofErr w:type="spellStart"/>
      <w:r>
        <w:t>I-es</w:t>
      </w:r>
      <w:proofErr w:type="spellEnd"/>
      <w:r>
        <w:t xml:space="preserve"> típusú (lokalizált </w:t>
      </w:r>
      <w:proofErr w:type="spellStart"/>
      <w:r>
        <w:t>anafilaxia</w:t>
      </w:r>
      <w:proofErr w:type="spellEnd"/>
      <w:r>
        <w:t xml:space="preserve">) és </w:t>
      </w:r>
      <w:proofErr w:type="spellStart"/>
      <w:r>
        <w:t>IV-es</w:t>
      </w:r>
      <w:proofErr w:type="spellEnd"/>
      <w:r>
        <w:t xml:space="preserve"> típus (</w:t>
      </w:r>
      <w:proofErr w:type="spellStart"/>
      <w:r>
        <w:t>sejtmediált</w:t>
      </w:r>
      <w:proofErr w:type="spellEnd"/>
      <w:r>
        <w:t xml:space="preserve">) </w:t>
      </w:r>
      <w:proofErr w:type="spellStart"/>
      <w:r>
        <w:t>kombinációja</w:t>
      </w:r>
      <w:proofErr w:type="gramStart"/>
      <w:r>
        <w:t>.Tünetek</w:t>
      </w:r>
      <w:proofErr w:type="spellEnd"/>
      <w:proofErr w:type="gramEnd"/>
      <w:r>
        <w:t xml:space="preserve">: viszketés, </w:t>
      </w:r>
      <w:proofErr w:type="spellStart"/>
      <w:r>
        <w:t>photophobia</w:t>
      </w:r>
      <w:proofErr w:type="spellEnd"/>
      <w:r>
        <w:t xml:space="preserve">,égés, </w:t>
      </w:r>
      <w:proofErr w:type="spellStart"/>
      <w:r>
        <w:t>idegentestérzés</w:t>
      </w:r>
      <w:proofErr w:type="spellEnd"/>
      <w:r>
        <w:t xml:space="preserve">. Könnyezés, ragadós, </w:t>
      </w:r>
      <w:proofErr w:type="spellStart"/>
      <w:r>
        <w:t>mucinosus</w:t>
      </w:r>
      <w:proofErr w:type="spellEnd"/>
      <w:r>
        <w:t xml:space="preserve"> váladék, </w:t>
      </w:r>
      <w:proofErr w:type="spellStart"/>
      <w:r>
        <w:t>ptosis</w:t>
      </w:r>
      <w:proofErr w:type="spellEnd"/>
      <w:r>
        <w:t xml:space="preserve">. A </w:t>
      </w:r>
      <w:proofErr w:type="spellStart"/>
      <w:r>
        <w:t>conjunctiva</w:t>
      </w:r>
      <w:proofErr w:type="spellEnd"/>
      <w:r>
        <w:t xml:space="preserve"> színe jellegzetes</w:t>
      </w:r>
      <w:r>
        <w:sym w:font="Wingdings" w:char="F0E0"/>
      </w:r>
      <w:r>
        <w:t xml:space="preserve"> mintha tejjel öntötték volna le, opálos rózsaszínű. Formái: 1) </w:t>
      </w:r>
      <w:proofErr w:type="spellStart"/>
      <w:r>
        <w:t>palpebralis</w:t>
      </w:r>
      <w:proofErr w:type="spellEnd"/>
      <w:r>
        <w:t xml:space="preserve">, 2) </w:t>
      </w:r>
      <w:proofErr w:type="spellStart"/>
      <w:r>
        <w:t>limbális</w:t>
      </w:r>
      <w:proofErr w:type="spellEnd"/>
      <w:r>
        <w:t xml:space="preserve">, 3) kevert, 4) </w:t>
      </w:r>
      <w:proofErr w:type="spellStart"/>
      <w:r>
        <w:t>keratopáthia</w:t>
      </w:r>
      <w:proofErr w:type="spellEnd"/>
      <w:r>
        <w:t>.</w:t>
      </w:r>
    </w:p>
    <w:p w:rsidR="004B5B92" w:rsidRDefault="004B5B92" w:rsidP="00532868">
      <w:pPr>
        <w:spacing w:after="0"/>
      </w:pPr>
      <w:proofErr w:type="spellStart"/>
      <w:r>
        <w:t>Palpebralis</w:t>
      </w:r>
      <w:proofErr w:type="spellEnd"/>
      <w:r>
        <w:t xml:space="preserve">: </w:t>
      </w:r>
      <w:proofErr w:type="spellStart"/>
      <w:r>
        <w:t>conj</w:t>
      </w:r>
      <w:proofErr w:type="spellEnd"/>
      <w:r>
        <w:t xml:space="preserve">. </w:t>
      </w:r>
      <w:proofErr w:type="spellStart"/>
      <w:r>
        <w:t>hiperaemia</w:t>
      </w:r>
      <w:proofErr w:type="spellEnd"/>
      <w:r>
        <w:t xml:space="preserve">, </w:t>
      </w:r>
      <w:proofErr w:type="spellStart"/>
      <w:r>
        <w:t>chemosis</w:t>
      </w:r>
      <w:proofErr w:type="spellEnd"/>
      <w:r>
        <w:t xml:space="preserve">, aztán diffúz </w:t>
      </w:r>
      <w:proofErr w:type="spellStart"/>
      <w:r>
        <w:t>papillaris</w:t>
      </w:r>
      <w:proofErr w:type="spellEnd"/>
      <w:r>
        <w:t xml:space="preserve"> hipertrófia a felső </w:t>
      </w:r>
      <w:proofErr w:type="spellStart"/>
      <w:r>
        <w:t>tarsuson</w:t>
      </w:r>
      <w:proofErr w:type="spellEnd"/>
      <w:r>
        <w:t xml:space="preserve">. A papilla nagy és </w:t>
      </w:r>
      <w:proofErr w:type="spellStart"/>
      <w:r>
        <w:t>utcakórajzolat</w:t>
      </w:r>
      <w:proofErr w:type="spellEnd"/>
      <w:r>
        <w:t xml:space="preserve"> alakulhat ki. Súlyos esetben óriás papilla és ragacsos </w:t>
      </w:r>
      <w:proofErr w:type="spellStart"/>
      <w:r>
        <w:t>exsudatum</w:t>
      </w:r>
      <w:proofErr w:type="spellEnd"/>
      <w:r>
        <w:t xml:space="preserve">. A papillák sérthetik a </w:t>
      </w:r>
      <w:proofErr w:type="spellStart"/>
      <w:r>
        <w:t>corneát</w:t>
      </w:r>
      <w:proofErr w:type="spellEnd"/>
      <w:r>
        <w:sym w:font="Wingdings" w:char="F0E0"/>
      </w:r>
      <w:r>
        <w:t xml:space="preserve"> hámhiány. </w:t>
      </w:r>
    </w:p>
    <w:p w:rsidR="004B5B92" w:rsidRDefault="004B5B92" w:rsidP="00532868">
      <w:pPr>
        <w:spacing w:after="0"/>
      </w:pPr>
      <w:proofErr w:type="spellStart"/>
      <w:r>
        <w:t>Limbális</w:t>
      </w:r>
      <w:proofErr w:type="spellEnd"/>
      <w:r>
        <w:t xml:space="preserve">: </w:t>
      </w:r>
      <w:proofErr w:type="spellStart"/>
      <w:r>
        <w:t>hiperémiás</w:t>
      </w:r>
      <w:proofErr w:type="spellEnd"/>
      <w:r>
        <w:t xml:space="preserve">, ödémás, megvastagodott </w:t>
      </w:r>
      <w:proofErr w:type="spellStart"/>
      <w:r>
        <w:t>conj</w:t>
      </w:r>
      <w:proofErr w:type="spellEnd"/>
      <w:r>
        <w:t xml:space="preserve"> 4 mm-es széles </w:t>
      </w:r>
      <w:proofErr w:type="gramStart"/>
      <w:r>
        <w:t>sávban</w:t>
      </w:r>
      <w:proofErr w:type="gramEnd"/>
      <w:r>
        <w:t xml:space="preserve"> a limbusban. Majd a </w:t>
      </w:r>
      <w:proofErr w:type="spellStart"/>
      <w:r>
        <w:t>kh</w:t>
      </w:r>
      <w:proofErr w:type="spellEnd"/>
      <w:r>
        <w:t xml:space="preserve"> </w:t>
      </w:r>
      <w:proofErr w:type="gramStart"/>
      <w:r>
        <w:t>egyenetlenné</w:t>
      </w:r>
      <w:proofErr w:type="gramEnd"/>
      <w:r>
        <w:t xml:space="preserve"> válik, </w:t>
      </w:r>
      <w:proofErr w:type="spellStart"/>
      <w:r>
        <w:t>mucoid</w:t>
      </w:r>
      <w:proofErr w:type="spellEnd"/>
      <w:r>
        <w:t xml:space="preserve"> </w:t>
      </w:r>
      <w:proofErr w:type="spellStart"/>
      <w:r>
        <w:t>nodulák</w:t>
      </w:r>
      <w:proofErr w:type="spellEnd"/>
      <w:r>
        <w:t>, diszkrét felszínes foltok (</w:t>
      </w:r>
      <w:proofErr w:type="spellStart"/>
      <w:r>
        <w:t>Trantas-</w:t>
      </w:r>
      <w:proofErr w:type="spellEnd"/>
      <w:r>
        <w:t xml:space="preserve"> foltok) </w:t>
      </w:r>
      <w:proofErr w:type="spellStart"/>
      <w:r>
        <w:t>eos</w:t>
      </w:r>
      <w:proofErr w:type="spellEnd"/>
      <w:r>
        <w:t xml:space="preserve"> sejtekből. Feketéken gyakori.</w:t>
      </w:r>
    </w:p>
    <w:p w:rsidR="004B5B92" w:rsidRDefault="004B5B92" w:rsidP="00532868">
      <w:pPr>
        <w:spacing w:after="0"/>
      </w:pPr>
      <w:r>
        <w:t xml:space="preserve">Dg: kenetben </w:t>
      </w:r>
      <w:proofErr w:type="spellStart"/>
      <w:r>
        <w:t>eos-ek</w:t>
      </w:r>
      <w:proofErr w:type="spellEnd"/>
      <w:r>
        <w:t xml:space="preserve">, könnyben </w:t>
      </w:r>
      <w:proofErr w:type="spellStart"/>
      <w:r>
        <w:t>IgG</w:t>
      </w:r>
      <w:proofErr w:type="spellEnd"/>
      <w:r>
        <w:t>, hisztamin emelkedés. Th: lokális CS</w:t>
      </w:r>
      <w:r>
        <w:sym w:font="Wingdings" w:char="F0E0"/>
      </w:r>
      <w:r>
        <w:t xml:space="preserve"> MH</w:t>
      </w:r>
      <w:proofErr w:type="gramStart"/>
      <w:r>
        <w:t>!,</w:t>
      </w:r>
      <w:proofErr w:type="gramEnd"/>
      <w:r>
        <w:t xml:space="preserve"> </w:t>
      </w:r>
      <w:proofErr w:type="spellStart"/>
      <w:r>
        <w:t>Optichrom</w:t>
      </w:r>
      <w:proofErr w:type="spellEnd"/>
      <w:r>
        <w:t xml:space="preserve"> (2 %-os </w:t>
      </w:r>
      <w:proofErr w:type="spellStart"/>
      <w:r>
        <w:t>sodiumchromoglycate</w:t>
      </w:r>
      <w:proofErr w:type="spellEnd"/>
      <w:r>
        <w:t>)</w:t>
      </w:r>
      <w:r>
        <w:sym w:font="Wingdings" w:char="F0E0"/>
      </w:r>
      <w:r>
        <w:t xml:space="preserve"> nincs MH-a, hosszan használható, akut szakban azonban a szteroid hatásosabb. Váladék eltávolítása, súlyos esetben </w:t>
      </w:r>
      <w:proofErr w:type="spellStart"/>
      <w:r>
        <w:t>cryoapplicatio</w:t>
      </w:r>
      <w:proofErr w:type="spellEnd"/>
      <w:r>
        <w:t xml:space="preserve"> javallata a papillára. </w:t>
      </w:r>
    </w:p>
    <w:p w:rsidR="00532868" w:rsidRDefault="00532868" w:rsidP="00532868">
      <w:pPr>
        <w:spacing w:after="0"/>
      </w:pPr>
    </w:p>
    <w:p w:rsidR="004B5B92" w:rsidRDefault="004B5B92" w:rsidP="00532868">
      <w:pPr>
        <w:spacing w:after="0"/>
      </w:pPr>
      <w:r w:rsidRPr="0099296A">
        <w:rPr>
          <w:b/>
        </w:rPr>
        <w:t xml:space="preserve">Óriás papillás </w:t>
      </w:r>
      <w:proofErr w:type="spellStart"/>
      <w:r w:rsidRPr="0099296A">
        <w:rPr>
          <w:b/>
        </w:rPr>
        <w:t>conjunctivitis</w:t>
      </w:r>
      <w:proofErr w:type="spellEnd"/>
      <w:r>
        <w:t xml:space="preserve">: idegentest indukálta, </w:t>
      </w:r>
      <w:proofErr w:type="spellStart"/>
      <w:r>
        <w:t>I-es</w:t>
      </w:r>
      <w:proofErr w:type="spellEnd"/>
      <w:r>
        <w:t xml:space="preserve"> típusú reakció. Kontaktlencsések, </w:t>
      </w:r>
      <w:proofErr w:type="spellStart"/>
      <w:r>
        <w:t>műszemviselők</w:t>
      </w:r>
      <w:proofErr w:type="spellEnd"/>
      <w:r>
        <w:t xml:space="preserve">, műtét után, varratvégektől. Tünetek: </w:t>
      </w:r>
      <w:proofErr w:type="spellStart"/>
      <w:r>
        <w:t>óriáspapillák</w:t>
      </w:r>
      <w:proofErr w:type="spellEnd"/>
      <w:r>
        <w:t xml:space="preserve"> a felső </w:t>
      </w:r>
      <w:proofErr w:type="spellStart"/>
      <w:r>
        <w:t>tarsuson</w:t>
      </w:r>
      <w:proofErr w:type="spellEnd"/>
      <w:r>
        <w:t xml:space="preserve">, hasonló a </w:t>
      </w:r>
      <w:proofErr w:type="spellStart"/>
      <w:r>
        <w:t>vernalis</w:t>
      </w:r>
      <w:proofErr w:type="spellEnd"/>
      <w:r>
        <w:t xml:space="preserve"> </w:t>
      </w:r>
      <w:proofErr w:type="spellStart"/>
      <w:r>
        <w:t>conj-hez</w:t>
      </w:r>
      <w:proofErr w:type="spellEnd"/>
      <w:r>
        <w:t xml:space="preserve">, de nem annyira viszket, </w:t>
      </w:r>
      <w:proofErr w:type="spellStart"/>
      <w:r>
        <w:t>mucosus</w:t>
      </w:r>
      <w:proofErr w:type="spellEnd"/>
      <w:r>
        <w:t xml:space="preserve"> váladék van. Th: kiváltó ok megszüntetése.</w:t>
      </w:r>
    </w:p>
    <w:tbl>
      <w:tblPr>
        <w:tblStyle w:val="Rcsostblzat"/>
        <w:tblW w:w="0" w:type="auto"/>
        <w:tblLook w:val="04A0"/>
      </w:tblPr>
      <w:tblGrid>
        <w:gridCol w:w="3070"/>
        <w:gridCol w:w="3071"/>
        <w:gridCol w:w="3071"/>
      </w:tblGrid>
      <w:tr w:rsidR="00971D0C" w:rsidTr="00971D0C">
        <w:tc>
          <w:tcPr>
            <w:tcW w:w="3070" w:type="dxa"/>
          </w:tcPr>
          <w:p w:rsidR="00971D0C" w:rsidRDefault="00971D0C" w:rsidP="00532868">
            <w:pPr>
              <w:spacing w:after="0"/>
            </w:pPr>
            <w:r>
              <w:t>Tünetek, jelek</w:t>
            </w:r>
          </w:p>
        </w:tc>
        <w:tc>
          <w:tcPr>
            <w:tcW w:w="3071" w:type="dxa"/>
          </w:tcPr>
          <w:p w:rsidR="00971D0C" w:rsidRDefault="00971D0C" w:rsidP="00532868">
            <w:pPr>
              <w:spacing w:after="0"/>
            </w:pPr>
            <w:r>
              <w:t xml:space="preserve">Allergiás </w:t>
            </w:r>
            <w:proofErr w:type="spellStart"/>
            <w:r>
              <w:t>conjunctivitis</w:t>
            </w:r>
            <w:proofErr w:type="spellEnd"/>
          </w:p>
        </w:tc>
        <w:tc>
          <w:tcPr>
            <w:tcW w:w="3071" w:type="dxa"/>
          </w:tcPr>
          <w:p w:rsidR="00971D0C" w:rsidRDefault="00971D0C" w:rsidP="00532868">
            <w:pPr>
              <w:spacing w:after="0"/>
            </w:pPr>
            <w:r>
              <w:t xml:space="preserve">Fertőzéses </w:t>
            </w:r>
            <w:proofErr w:type="spellStart"/>
            <w:r>
              <w:t>conjunctivitis</w:t>
            </w:r>
            <w:proofErr w:type="spellEnd"/>
          </w:p>
        </w:tc>
      </w:tr>
      <w:tr w:rsidR="00971D0C" w:rsidTr="00971D0C">
        <w:tc>
          <w:tcPr>
            <w:tcW w:w="3070" w:type="dxa"/>
          </w:tcPr>
          <w:p w:rsidR="00971D0C" w:rsidRDefault="00971D0C" w:rsidP="00532868">
            <w:pPr>
              <w:spacing w:after="0"/>
            </w:pPr>
            <w:r>
              <w:t>anamnézis</w:t>
            </w:r>
          </w:p>
        </w:tc>
        <w:tc>
          <w:tcPr>
            <w:tcW w:w="3071" w:type="dxa"/>
          </w:tcPr>
          <w:p w:rsidR="00971D0C" w:rsidRDefault="00971D0C" w:rsidP="00532868">
            <w:pPr>
              <w:spacing w:after="0"/>
            </w:pPr>
            <w:r>
              <w:t>egyéb allergiás jellegű panasz, betegség</w:t>
            </w:r>
          </w:p>
        </w:tc>
        <w:tc>
          <w:tcPr>
            <w:tcW w:w="3071" w:type="dxa"/>
          </w:tcPr>
          <w:p w:rsidR="00971D0C" w:rsidRDefault="00971D0C" w:rsidP="00532868">
            <w:pPr>
              <w:spacing w:after="0"/>
            </w:pPr>
            <w:r>
              <w:t xml:space="preserve">környezetben </w:t>
            </w:r>
            <w:proofErr w:type="spellStart"/>
            <w:r>
              <w:t>kh</w:t>
            </w:r>
            <w:proofErr w:type="spellEnd"/>
            <w:r>
              <w:t xml:space="preserve"> gyulladás</w:t>
            </w:r>
          </w:p>
        </w:tc>
      </w:tr>
      <w:tr w:rsidR="00971D0C" w:rsidTr="00971D0C">
        <w:tc>
          <w:tcPr>
            <w:tcW w:w="3070" w:type="dxa"/>
          </w:tcPr>
          <w:p w:rsidR="00971D0C" w:rsidRDefault="00971D0C" w:rsidP="00532868">
            <w:pPr>
              <w:spacing w:after="0"/>
            </w:pPr>
            <w:r>
              <w:t>szemviszketés</w:t>
            </w:r>
          </w:p>
        </w:tc>
        <w:tc>
          <w:tcPr>
            <w:tcW w:w="3071" w:type="dxa"/>
          </w:tcPr>
          <w:p w:rsidR="00971D0C" w:rsidRDefault="00971D0C" w:rsidP="00532868">
            <w:pPr>
              <w:spacing w:after="0"/>
            </w:pPr>
            <w:r>
              <w:t>+</w:t>
            </w:r>
          </w:p>
        </w:tc>
        <w:tc>
          <w:tcPr>
            <w:tcW w:w="3071" w:type="dxa"/>
          </w:tcPr>
          <w:p w:rsidR="00971D0C" w:rsidRDefault="00971D0C" w:rsidP="00532868">
            <w:pPr>
              <w:spacing w:after="0"/>
            </w:pPr>
            <w:r>
              <w:t>-</w:t>
            </w:r>
          </w:p>
        </w:tc>
      </w:tr>
      <w:tr w:rsidR="00971D0C" w:rsidTr="00971D0C">
        <w:tc>
          <w:tcPr>
            <w:tcW w:w="3070" w:type="dxa"/>
          </w:tcPr>
          <w:p w:rsidR="00971D0C" w:rsidRDefault="00971D0C" w:rsidP="00532868">
            <w:pPr>
              <w:spacing w:after="0"/>
            </w:pPr>
            <w:r>
              <w:t>IT-érzés</w:t>
            </w:r>
          </w:p>
        </w:tc>
        <w:tc>
          <w:tcPr>
            <w:tcW w:w="3071" w:type="dxa"/>
          </w:tcPr>
          <w:p w:rsidR="00971D0C" w:rsidRDefault="00971D0C" w:rsidP="00532868">
            <w:pPr>
              <w:spacing w:after="0"/>
            </w:pPr>
            <w:r>
              <w:t>+/-</w:t>
            </w:r>
          </w:p>
        </w:tc>
        <w:tc>
          <w:tcPr>
            <w:tcW w:w="3071" w:type="dxa"/>
          </w:tcPr>
          <w:p w:rsidR="00971D0C" w:rsidRDefault="00971D0C" w:rsidP="00532868">
            <w:pPr>
              <w:spacing w:after="0"/>
            </w:pPr>
            <w:r>
              <w:t>+/-</w:t>
            </w:r>
          </w:p>
        </w:tc>
      </w:tr>
      <w:tr w:rsidR="00971D0C" w:rsidTr="00971D0C">
        <w:tc>
          <w:tcPr>
            <w:tcW w:w="3070" w:type="dxa"/>
          </w:tcPr>
          <w:p w:rsidR="00971D0C" w:rsidRDefault="00971D0C" w:rsidP="00532868">
            <w:pPr>
              <w:spacing w:after="0"/>
            </w:pPr>
            <w:r>
              <w:t>váladék</w:t>
            </w:r>
          </w:p>
        </w:tc>
        <w:tc>
          <w:tcPr>
            <w:tcW w:w="3071" w:type="dxa"/>
          </w:tcPr>
          <w:p w:rsidR="00971D0C" w:rsidRDefault="00971D0C" w:rsidP="00532868">
            <w:pPr>
              <w:spacing w:after="0"/>
            </w:pPr>
            <w:r>
              <w:t>híg, könnyszerű</w:t>
            </w:r>
          </w:p>
        </w:tc>
        <w:tc>
          <w:tcPr>
            <w:tcW w:w="3071" w:type="dxa"/>
          </w:tcPr>
          <w:p w:rsidR="00971D0C" w:rsidRDefault="00971D0C" w:rsidP="00532868">
            <w:pPr>
              <w:spacing w:after="0"/>
            </w:pPr>
            <w:r>
              <w:t xml:space="preserve">sárgás, nyúlós, </w:t>
            </w:r>
            <w:proofErr w:type="spellStart"/>
            <w:r>
              <w:t>serosus</w:t>
            </w:r>
            <w:proofErr w:type="spellEnd"/>
            <w:r>
              <w:t>, híg</w:t>
            </w:r>
          </w:p>
        </w:tc>
      </w:tr>
      <w:tr w:rsidR="00971D0C" w:rsidTr="00971D0C">
        <w:tc>
          <w:tcPr>
            <w:tcW w:w="3070" w:type="dxa"/>
          </w:tcPr>
          <w:p w:rsidR="00971D0C" w:rsidRDefault="00971D0C" w:rsidP="00532868">
            <w:pPr>
              <w:spacing w:after="0"/>
            </w:pPr>
            <w:proofErr w:type="spellStart"/>
            <w:r>
              <w:t>chemosis</w:t>
            </w:r>
            <w:proofErr w:type="spellEnd"/>
          </w:p>
        </w:tc>
        <w:tc>
          <w:tcPr>
            <w:tcW w:w="3071" w:type="dxa"/>
          </w:tcPr>
          <w:p w:rsidR="00971D0C" w:rsidRDefault="00971D0C" w:rsidP="00532868">
            <w:pPr>
              <w:spacing w:after="0"/>
            </w:pPr>
            <w:r>
              <w:t>+</w:t>
            </w:r>
          </w:p>
        </w:tc>
        <w:tc>
          <w:tcPr>
            <w:tcW w:w="3071" w:type="dxa"/>
          </w:tcPr>
          <w:p w:rsidR="00971D0C" w:rsidRDefault="00971D0C" w:rsidP="00532868">
            <w:pPr>
              <w:spacing w:after="0"/>
            </w:pPr>
            <w:r>
              <w:t>-/+</w:t>
            </w:r>
          </w:p>
        </w:tc>
      </w:tr>
      <w:tr w:rsidR="00971D0C" w:rsidTr="00971D0C">
        <w:tc>
          <w:tcPr>
            <w:tcW w:w="3070" w:type="dxa"/>
          </w:tcPr>
          <w:p w:rsidR="00971D0C" w:rsidRDefault="00971D0C" w:rsidP="00532868">
            <w:pPr>
              <w:spacing w:after="0"/>
            </w:pPr>
            <w:proofErr w:type="spellStart"/>
            <w:r>
              <w:t>papillaris</w:t>
            </w:r>
            <w:proofErr w:type="spellEnd"/>
            <w:r>
              <w:t xml:space="preserve"> hipertrófia</w:t>
            </w:r>
          </w:p>
        </w:tc>
        <w:tc>
          <w:tcPr>
            <w:tcW w:w="3071" w:type="dxa"/>
          </w:tcPr>
          <w:p w:rsidR="00971D0C" w:rsidRDefault="00971D0C" w:rsidP="00532868">
            <w:pPr>
              <w:spacing w:after="0"/>
            </w:pPr>
            <w:r>
              <w:t>+</w:t>
            </w:r>
          </w:p>
        </w:tc>
        <w:tc>
          <w:tcPr>
            <w:tcW w:w="3071" w:type="dxa"/>
          </w:tcPr>
          <w:p w:rsidR="00971D0C" w:rsidRDefault="00971D0C" w:rsidP="00532868">
            <w:pPr>
              <w:spacing w:after="0"/>
            </w:pPr>
            <w:r>
              <w:t>-</w:t>
            </w:r>
          </w:p>
        </w:tc>
      </w:tr>
      <w:tr w:rsidR="00971D0C" w:rsidTr="00971D0C">
        <w:tc>
          <w:tcPr>
            <w:tcW w:w="3070" w:type="dxa"/>
          </w:tcPr>
          <w:p w:rsidR="00971D0C" w:rsidRDefault="00971D0C" w:rsidP="00532868">
            <w:pPr>
              <w:spacing w:after="0"/>
            </w:pPr>
            <w:proofErr w:type="spellStart"/>
            <w:r>
              <w:t>follucularis</w:t>
            </w:r>
            <w:proofErr w:type="spellEnd"/>
            <w:r>
              <w:t xml:space="preserve"> hipertrófia</w:t>
            </w:r>
          </w:p>
        </w:tc>
        <w:tc>
          <w:tcPr>
            <w:tcW w:w="3071" w:type="dxa"/>
          </w:tcPr>
          <w:p w:rsidR="00971D0C" w:rsidRDefault="00971D0C" w:rsidP="00532868">
            <w:pPr>
              <w:spacing w:after="0"/>
            </w:pPr>
            <w:r>
              <w:t>-</w:t>
            </w:r>
          </w:p>
        </w:tc>
        <w:tc>
          <w:tcPr>
            <w:tcW w:w="3071" w:type="dxa"/>
          </w:tcPr>
          <w:p w:rsidR="00971D0C" w:rsidRDefault="00971D0C" w:rsidP="00532868">
            <w:pPr>
              <w:spacing w:after="0"/>
            </w:pPr>
            <w:r>
              <w:t>+/-</w:t>
            </w:r>
          </w:p>
        </w:tc>
      </w:tr>
      <w:tr w:rsidR="00971D0C" w:rsidTr="00971D0C">
        <w:tc>
          <w:tcPr>
            <w:tcW w:w="3070" w:type="dxa"/>
          </w:tcPr>
          <w:p w:rsidR="00971D0C" w:rsidRDefault="00971D0C" w:rsidP="00532868">
            <w:pPr>
              <w:spacing w:after="0"/>
            </w:pPr>
            <w:proofErr w:type="spellStart"/>
            <w:r>
              <w:t>bulbaris</w:t>
            </w:r>
            <w:proofErr w:type="spellEnd"/>
            <w:r>
              <w:t xml:space="preserve"> </w:t>
            </w:r>
            <w:proofErr w:type="spellStart"/>
            <w:r>
              <w:t>conjunctiva</w:t>
            </w:r>
            <w:proofErr w:type="spellEnd"/>
            <w:r>
              <w:t xml:space="preserve"> </w:t>
            </w:r>
            <w:proofErr w:type="spellStart"/>
            <w:r>
              <w:t>injectio</w:t>
            </w:r>
            <w:proofErr w:type="spellEnd"/>
          </w:p>
        </w:tc>
        <w:tc>
          <w:tcPr>
            <w:tcW w:w="3071" w:type="dxa"/>
          </w:tcPr>
          <w:p w:rsidR="00971D0C" w:rsidRDefault="00971D0C" w:rsidP="00532868">
            <w:pPr>
              <w:spacing w:after="0"/>
            </w:pPr>
            <w:r>
              <w:t>+</w:t>
            </w:r>
          </w:p>
        </w:tc>
        <w:tc>
          <w:tcPr>
            <w:tcW w:w="3071" w:type="dxa"/>
          </w:tcPr>
          <w:p w:rsidR="00971D0C" w:rsidRDefault="00971D0C" w:rsidP="00532868">
            <w:pPr>
              <w:spacing w:after="0"/>
            </w:pPr>
            <w:r>
              <w:t>++</w:t>
            </w:r>
          </w:p>
        </w:tc>
      </w:tr>
      <w:tr w:rsidR="00971D0C" w:rsidTr="00971D0C">
        <w:tc>
          <w:tcPr>
            <w:tcW w:w="3070" w:type="dxa"/>
          </w:tcPr>
          <w:p w:rsidR="00971D0C" w:rsidRDefault="00971D0C" w:rsidP="00532868">
            <w:pPr>
              <w:spacing w:after="0"/>
            </w:pPr>
            <w:r>
              <w:t>vérzés</w:t>
            </w:r>
          </w:p>
        </w:tc>
        <w:tc>
          <w:tcPr>
            <w:tcW w:w="3071" w:type="dxa"/>
          </w:tcPr>
          <w:p w:rsidR="00971D0C" w:rsidRDefault="00971D0C" w:rsidP="00532868">
            <w:pPr>
              <w:spacing w:after="0"/>
            </w:pPr>
            <w:r>
              <w:t>-</w:t>
            </w:r>
          </w:p>
        </w:tc>
        <w:tc>
          <w:tcPr>
            <w:tcW w:w="3071" w:type="dxa"/>
          </w:tcPr>
          <w:p w:rsidR="00971D0C" w:rsidRDefault="00971D0C" w:rsidP="00532868">
            <w:pPr>
              <w:spacing w:after="0"/>
            </w:pPr>
            <w:r>
              <w:t>-/+</w:t>
            </w:r>
          </w:p>
        </w:tc>
      </w:tr>
      <w:tr w:rsidR="00971D0C" w:rsidTr="00971D0C">
        <w:tc>
          <w:tcPr>
            <w:tcW w:w="3070" w:type="dxa"/>
          </w:tcPr>
          <w:p w:rsidR="00971D0C" w:rsidRDefault="00971D0C" w:rsidP="00532868">
            <w:pPr>
              <w:spacing w:after="0"/>
            </w:pPr>
            <w:r>
              <w:t>citológia</w:t>
            </w:r>
          </w:p>
        </w:tc>
        <w:tc>
          <w:tcPr>
            <w:tcW w:w="3071" w:type="dxa"/>
          </w:tcPr>
          <w:p w:rsidR="00971D0C" w:rsidRDefault="00971D0C" w:rsidP="00532868">
            <w:pPr>
              <w:spacing w:after="0"/>
            </w:pPr>
            <w:proofErr w:type="spellStart"/>
            <w:r>
              <w:t>eos</w:t>
            </w:r>
            <w:proofErr w:type="spellEnd"/>
            <w:r>
              <w:t xml:space="preserve"> sejtek, </w:t>
            </w:r>
          </w:p>
          <w:p w:rsidR="00971D0C" w:rsidRDefault="00971D0C" w:rsidP="00532868">
            <w:pPr>
              <w:spacing w:after="0"/>
            </w:pPr>
            <w:proofErr w:type="spellStart"/>
            <w:r>
              <w:t>ly</w:t>
            </w:r>
            <w:proofErr w:type="spellEnd"/>
          </w:p>
        </w:tc>
        <w:tc>
          <w:tcPr>
            <w:tcW w:w="3071" w:type="dxa"/>
          </w:tcPr>
          <w:p w:rsidR="00971D0C" w:rsidRDefault="00971D0C" w:rsidP="00532868">
            <w:pPr>
              <w:spacing w:after="0"/>
            </w:pPr>
            <w:r>
              <w:t>gennysejt</w:t>
            </w:r>
          </w:p>
          <w:p w:rsidR="00971D0C" w:rsidRDefault="00971D0C" w:rsidP="00532868">
            <w:pPr>
              <w:spacing w:after="0"/>
            </w:pPr>
            <w:r>
              <w:t>baci</w:t>
            </w:r>
          </w:p>
        </w:tc>
      </w:tr>
      <w:tr w:rsidR="00971D0C" w:rsidTr="00971D0C">
        <w:tc>
          <w:tcPr>
            <w:tcW w:w="3070" w:type="dxa"/>
          </w:tcPr>
          <w:p w:rsidR="00971D0C" w:rsidRDefault="00971D0C" w:rsidP="00532868">
            <w:pPr>
              <w:spacing w:after="0"/>
            </w:pPr>
            <w:proofErr w:type="spellStart"/>
            <w:r>
              <w:t>conjunctiva</w:t>
            </w:r>
            <w:proofErr w:type="spellEnd"/>
            <w:r>
              <w:t xml:space="preserve"> leoltás</w:t>
            </w:r>
          </w:p>
        </w:tc>
        <w:tc>
          <w:tcPr>
            <w:tcW w:w="3071" w:type="dxa"/>
          </w:tcPr>
          <w:p w:rsidR="00971D0C" w:rsidRDefault="00971D0C" w:rsidP="00532868">
            <w:pPr>
              <w:spacing w:after="0"/>
            </w:pPr>
            <w:proofErr w:type="spellStart"/>
            <w:r>
              <w:t>neg</w:t>
            </w:r>
            <w:proofErr w:type="spellEnd"/>
          </w:p>
        </w:tc>
        <w:tc>
          <w:tcPr>
            <w:tcW w:w="3071" w:type="dxa"/>
          </w:tcPr>
          <w:p w:rsidR="00971D0C" w:rsidRDefault="00971D0C" w:rsidP="00532868">
            <w:pPr>
              <w:spacing w:after="0"/>
            </w:pPr>
            <w:r>
              <w:t>baci vagy neg</w:t>
            </w:r>
          </w:p>
        </w:tc>
      </w:tr>
    </w:tbl>
    <w:p w:rsidR="00971D0C" w:rsidRDefault="00971D0C" w:rsidP="00532868">
      <w:pPr>
        <w:spacing w:after="0"/>
      </w:pPr>
    </w:p>
    <w:p w:rsidR="004B5B92" w:rsidRDefault="004B5B92" w:rsidP="00532868">
      <w:pPr>
        <w:spacing w:after="0"/>
        <w:rPr>
          <w:i/>
        </w:rPr>
      </w:pPr>
      <w:r w:rsidRPr="0097712D">
        <w:rPr>
          <w:i/>
        </w:rPr>
        <w:t>8.2. Kísérő kancsalság és kezelése</w:t>
      </w:r>
    </w:p>
    <w:p w:rsidR="00532868" w:rsidRPr="0097712D" w:rsidRDefault="00532868" w:rsidP="00532868">
      <w:pPr>
        <w:spacing w:after="0"/>
        <w:rPr>
          <w:i/>
        </w:rPr>
      </w:pPr>
    </w:p>
    <w:p w:rsidR="004B5B92" w:rsidRDefault="004B5B92" w:rsidP="00532868">
      <w:pPr>
        <w:spacing w:after="0"/>
      </w:pPr>
      <w:r w:rsidRPr="0097712D">
        <w:rPr>
          <w:b/>
        </w:rPr>
        <w:t>Kancsalság:</w:t>
      </w:r>
      <w:r>
        <w:t xml:space="preserve"> a két szem nézővonala nem találkozik a fixált pontban, a szemek nézővonalai a távolba tekintve nem párhuzamosak, szöget zárnak be. Az eltérő nézővonalú szem a kancsalító, a másik a fixáló szem. A bezárt szög a kancsalsági szög. </w:t>
      </w:r>
    </w:p>
    <w:p w:rsidR="004B5B92" w:rsidRDefault="004B5B92" w:rsidP="00532868">
      <w:pPr>
        <w:spacing w:after="0"/>
      </w:pPr>
      <w:r w:rsidRPr="0097712D">
        <w:rPr>
          <w:b/>
        </w:rPr>
        <w:t>Kísérő kancsalság</w:t>
      </w:r>
      <w:r>
        <w:t>: az egyik szem változatlan kancsalsági szöggel kíséri a másik szemet, minden tekintési irányban. Kisgyermekeken keletkezik, nagy jelentőségű, mert a kancsalító szem tompalátó lehet.</w:t>
      </w:r>
    </w:p>
    <w:p w:rsidR="004B5B92" w:rsidRDefault="004B5B92" w:rsidP="00532868">
      <w:pPr>
        <w:spacing w:after="0"/>
      </w:pPr>
      <w:r w:rsidRPr="0097712D">
        <w:rPr>
          <w:b/>
        </w:rPr>
        <w:t>Bénulásos kancsalság</w:t>
      </w:r>
      <w:r>
        <w:t xml:space="preserve">: a kancsalsági </w:t>
      </w:r>
      <w:proofErr w:type="gramStart"/>
      <w:r>
        <w:t>szög változó</w:t>
      </w:r>
      <w:proofErr w:type="gramEnd"/>
      <w:r>
        <w:t>. Bármely korban kialakulhat.</w:t>
      </w:r>
    </w:p>
    <w:p w:rsidR="004B5B92" w:rsidRDefault="004B5B92" w:rsidP="00532868">
      <w:pPr>
        <w:spacing w:after="0"/>
      </w:pPr>
      <w:proofErr w:type="spellStart"/>
      <w:r>
        <w:t>Strabismus</w:t>
      </w:r>
      <w:proofErr w:type="spellEnd"/>
      <w:r>
        <w:t xml:space="preserve"> </w:t>
      </w:r>
      <w:proofErr w:type="spellStart"/>
      <w:r>
        <w:t>convergens</w:t>
      </w:r>
      <w:proofErr w:type="spellEnd"/>
      <w:r>
        <w:t xml:space="preserve"> </w:t>
      </w:r>
      <w:proofErr w:type="spellStart"/>
      <w:r>
        <w:t>concomitans</w:t>
      </w:r>
      <w:proofErr w:type="spellEnd"/>
      <w:r>
        <w:t xml:space="preserve">: a kísérő kancsalság 95 %-ban konvergens. Szenzoros működés zavara miatt jön létre, oka a </w:t>
      </w:r>
      <w:proofErr w:type="spellStart"/>
      <w:r>
        <w:t>hipermetropia</w:t>
      </w:r>
      <w:proofErr w:type="spellEnd"/>
      <w:r>
        <w:t>. Ez egy fénytörési anomália. Látópálya</w:t>
      </w:r>
      <w:r>
        <w:sym w:font="Wingdings" w:char="F0E0"/>
      </w:r>
      <w:r>
        <w:t xml:space="preserve"> életlen kép a látókéregbe</w:t>
      </w:r>
      <w:r>
        <w:sym w:font="Wingdings" w:char="F0E0"/>
      </w:r>
      <w:r>
        <w:t xml:space="preserve"> </w:t>
      </w:r>
      <w:proofErr w:type="spellStart"/>
      <w:r>
        <w:t>supranuclearis</w:t>
      </w:r>
      <w:proofErr w:type="spellEnd"/>
      <w:r>
        <w:t xml:space="preserve"> </w:t>
      </w:r>
      <w:proofErr w:type="spellStart"/>
      <w:r>
        <w:t>efferens</w:t>
      </w:r>
      <w:proofErr w:type="spellEnd"/>
      <w:r>
        <w:t xml:space="preserve"> pályák</w:t>
      </w:r>
      <w:r>
        <w:sym w:font="Wingdings" w:char="F0E0"/>
      </w:r>
      <w:r>
        <w:t xml:space="preserve"> </w:t>
      </w:r>
      <w:proofErr w:type="spellStart"/>
      <w:r>
        <w:t>oculomotorius</w:t>
      </w:r>
      <w:proofErr w:type="spellEnd"/>
      <w:r>
        <w:t xml:space="preserve"> magja a hídban</w:t>
      </w:r>
      <w:r>
        <w:sym w:font="Wingdings" w:char="F0E0"/>
      </w:r>
      <w:r>
        <w:t xml:space="preserve"> akkomodáció</w:t>
      </w:r>
      <w:r>
        <w:sym w:font="Wingdings" w:char="F0E0"/>
      </w:r>
      <w:r>
        <w:t xml:space="preserve"> kompenzáció. A </w:t>
      </w:r>
      <w:proofErr w:type="spellStart"/>
      <w:r>
        <w:t>fasciculus</w:t>
      </w:r>
      <w:proofErr w:type="spellEnd"/>
      <w:r>
        <w:t xml:space="preserve"> </w:t>
      </w:r>
      <w:proofErr w:type="spellStart"/>
      <w:r>
        <w:t>longitudinalis</w:t>
      </w:r>
      <w:proofErr w:type="spellEnd"/>
      <w:r>
        <w:t xml:space="preserve"> </w:t>
      </w:r>
      <w:proofErr w:type="spellStart"/>
      <w:r>
        <w:t>posterior</w:t>
      </w:r>
      <w:proofErr w:type="spellEnd"/>
      <w:r>
        <w:t xml:space="preserve"> csak mértéken aluli kompenzációt enged. Ez a relatív akkomodációs szélesség, egyénenként eltérő. Ha a relatív akkomodációs szélesség nagyobb, mint a </w:t>
      </w:r>
      <w:proofErr w:type="spellStart"/>
      <w:r>
        <w:t>hipermetropia</w:t>
      </w:r>
      <w:proofErr w:type="spellEnd"/>
      <w:r>
        <w:t xml:space="preserve"> korrigálásához szükséges akkomodáció mértéke, a </w:t>
      </w:r>
      <w:proofErr w:type="spellStart"/>
      <w:r>
        <w:t>bi</w:t>
      </w:r>
      <w:r w:rsidR="005867D1">
        <w:t>nocularis</w:t>
      </w:r>
      <w:proofErr w:type="spellEnd"/>
      <w:r w:rsidR="005867D1">
        <w:t xml:space="preserve"> látási reflex a látás élesre állítása után is megmarad. Ha kisebb, az éleslátás csak </w:t>
      </w:r>
      <w:proofErr w:type="spellStart"/>
      <w:r w:rsidR="005867D1">
        <w:t>egyidejú</w:t>
      </w:r>
      <w:proofErr w:type="spellEnd"/>
      <w:r w:rsidR="005867D1">
        <w:t xml:space="preserve"> konvergenciával lehetséges, periodikus, majd végleges kancsalság alakul ki. </w:t>
      </w:r>
      <w:r>
        <w:t xml:space="preserve">Agykárosult, koraszülött gyerekeknél nagyobb </w:t>
      </w:r>
      <w:proofErr w:type="gramStart"/>
      <w:r>
        <w:t>arányban  van</w:t>
      </w:r>
      <w:proofErr w:type="gramEnd"/>
      <w:r>
        <w:t xml:space="preserve"> kancsalság. Lehet ok: neurológiai betegségek, </w:t>
      </w:r>
      <w:proofErr w:type="spellStart"/>
      <w:r>
        <w:t>myopathiák</w:t>
      </w:r>
      <w:proofErr w:type="spellEnd"/>
      <w:r>
        <w:t xml:space="preserve">, </w:t>
      </w:r>
      <w:proofErr w:type="spellStart"/>
      <w:r>
        <w:t>convergenciacentrum</w:t>
      </w:r>
      <w:proofErr w:type="spellEnd"/>
      <w:r>
        <w:t xml:space="preserve"> fokozott érzékenysége, szem organikus károsodása, szemizmok rendellenes tapadása, </w:t>
      </w:r>
      <w:proofErr w:type="spellStart"/>
      <w:r>
        <w:t>anisometropia</w:t>
      </w:r>
      <w:proofErr w:type="spellEnd"/>
      <w:r>
        <w:t xml:space="preserve">, </w:t>
      </w:r>
      <w:proofErr w:type="spellStart"/>
      <w:r>
        <w:t>aniseiconia</w:t>
      </w:r>
      <w:proofErr w:type="spellEnd"/>
      <w:r>
        <w:t xml:space="preserve">, </w:t>
      </w:r>
      <w:proofErr w:type="spellStart"/>
      <w:r>
        <w:t>interkurrens</w:t>
      </w:r>
      <w:proofErr w:type="spellEnd"/>
      <w:r>
        <w:t xml:space="preserve"> fertőzések. Láz, fertőző gyerekkori betegség, trauma gyakran előzi meg. </w:t>
      </w:r>
    </w:p>
    <w:p w:rsidR="004B5B92" w:rsidRDefault="004B5B92" w:rsidP="00532868">
      <w:pPr>
        <w:spacing w:after="0"/>
      </w:pPr>
      <w:r>
        <w:t xml:space="preserve">Vizsgálatok: </w:t>
      </w:r>
    </w:p>
    <w:p w:rsidR="004B5B92" w:rsidRDefault="004B5B92" w:rsidP="00532868">
      <w:pPr>
        <w:spacing w:after="0"/>
      </w:pPr>
      <w:r w:rsidRPr="0097712D">
        <w:rPr>
          <w:b/>
        </w:rPr>
        <w:t>Váltott eltakarás módszere</w:t>
      </w:r>
      <w:r>
        <w:t xml:space="preserve">: a szemek alapállását lehet vele nézni. Az egyik szemet eltakarja, majd megnézi, hogy az eltakarás megszűnése után a szem végez-e beállító mozgást. </w:t>
      </w:r>
      <w:proofErr w:type="spellStart"/>
      <w:r>
        <w:t>Uez</w:t>
      </w:r>
      <w:proofErr w:type="spellEnd"/>
      <w:r>
        <w:t xml:space="preserve"> a másik szemmel is. Ha a szemek nyugalmi helyzetükben megtartják primer állásuka</w:t>
      </w:r>
      <w:r w:rsidR="00DC3F68">
        <w:t>t</w:t>
      </w:r>
      <w:r>
        <w:sym w:font="Wingdings" w:char="F0E0"/>
      </w:r>
      <w:r>
        <w:t xml:space="preserve"> </w:t>
      </w:r>
      <w:proofErr w:type="spellStart"/>
      <w:r>
        <w:t>ortophoria</w:t>
      </w:r>
      <w:proofErr w:type="spellEnd"/>
      <w:r>
        <w:t>, ha az eltakart szem más állást vesz fel</w:t>
      </w:r>
      <w:r>
        <w:sym w:font="Wingdings" w:char="F0E0"/>
      </w:r>
      <w:r>
        <w:t xml:space="preserve"> </w:t>
      </w:r>
      <w:proofErr w:type="spellStart"/>
      <w:r>
        <w:t>heterophoria</w:t>
      </w:r>
      <w:proofErr w:type="spellEnd"/>
      <w:r>
        <w:t xml:space="preserve">. Csecsemő esetében színes fényforrást mutat neki, észrevétlenül egyik, majd másik szemét takarja el. Ha nem tiltakozik, ill. nincs beállító mozgás, a kancsalság, </w:t>
      </w:r>
      <w:proofErr w:type="spellStart"/>
      <w:r>
        <w:t>amblyopia</w:t>
      </w:r>
      <w:proofErr w:type="spellEnd"/>
      <w:r>
        <w:t xml:space="preserve"> kizárható nagy valószínűséggel. </w:t>
      </w:r>
    </w:p>
    <w:p w:rsidR="004B5B92" w:rsidRDefault="004B5B92" w:rsidP="00532868">
      <w:pPr>
        <w:spacing w:after="0"/>
      </w:pPr>
      <w:r w:rsidRPr="0097712D">
        <w:rPr>
          <w:b/>
        </w:rPr>
        <w:t>Kancsalsági szög mérése</w:t>
      </w:r>
      <w:r>
        <w:t xml:space="preserve">: a </w:t>
      </w:r>
      <w:proofErr w:type="spellStart"/>
      <w:r>
        <w:t>heterophoria</w:t>
      </w:r>
      <w:proofErr w:type="spellEnd"/>
      <w:r>
        <w:t xml:space="preserve"> javított fénytörésű szemen vizsgálható. A </w:t>
      </w:r>
      <w:proofErr w:type="spellStart"/>
      <w:r>
        <w:t>heterophoria</w:t>
      </w:r>
      <w:proofErr w:type="spellEnd"/>
      <w:r>
        <w:t xml:space="preserve"> és annak foka mérhető: </w:t>
      </w:r>
      <w:proofErr w:type="spellStart"/>
      <w:r>
        <w:t>Maddox-</w:t>
      </w:r>
      <w:proofErr w:type="spellEnd"/>
      <w:r>
        <w:t xml:space="preserve"> féle korong és tangens skála segítségével. </w:t>
      </w:r>
    </w:p>
    <w:p w:rsidR="004B5B92" w:rsidRDefault="004B5B92" w:rsidP="00532868">
      <w:pPr>
        <w:spacing w:after="0"/>
      </w:pPr>
      <w:proofErr w:type="spellStart"/>
      <w:r>
        <w:t>Maddox-</w:t>
      </w:r>
      <w:proofErr w:type="spellEnd"/>
      <w:r>
        <w:t xml:space="preserve"> korong: 6-7 kis vörös üvegrúd, erős konvex cilinderek alkotják, melyek a villanykörte izzószálát hosszú, vörös fényszállá torzítja. Ez lehet függőleges, vízszintes. A tangens skála 2 egymásra merőleges faléc, ezeken számok jelzik a kancsalsági szög fokát, 5 m-ről </w:t>
      </w:r>
      <w:proofErr w:type="gramStart"/>
      <w:r>
        <w:t>nézve  a</w:t>
      </w:r>
      <w:proofErr w:type="gramEnd"/>
      <w:r>
        <w:t xml:space="preserve"> középen található fényforrást. A beteg a fényforrást fixálja</w:t>
      </w:r>
      <w:r>
        <w:sym w:font="Wingdings" w:char="F0E0"/>
      </w:r>
      <w:r>
        <w:t xml:space="preserve"> az egyik szem elé </w:t>
      </w:r>
      <w:proofErr w:type="spellStart"/>
      <w:r>
        <w:t>Maddox-</w:t>
      </w:r>
      <w:proofErr w:type="spellEnd"/>
      <w:r>
        <w:t xml:space="preserve"> korongot helyez vízszintes helyzetben</w:t>
      </w:r>
      <w:r>
        <w:sym w:font="Wingdings" w:char="F0E0"/>
      </w:r>
      <w:r>
        <w:t xml:space="preserve"> ekkor függőleges vörös csík </w:t>
      </w:r>
      <w:proofErr w:type="gramStart"/>
      <w:r>
        <w:t>keletkezik</w:t>
      </w:r>
      <w:proofErr w:type="gramEnd"/>
      <w:r>
        <w:sym w:font="Wingdings" w:char="F0E0"/>
      </w:r>
      <w:r>
        <w:t xml:space="preserve"> a korong alatti szem nyugalmi helyzetbe kerül</w:t>
      </w:r>
      <w:r>
        <w:sym w:font="Wingdings" w:char="F0E0"/>
      </w:r>
      <w:r>
        <w:t xml:space="preserve"> a fúziós kényszer megszűnik</w:t>
      </w:r>
      <w:r>
        <w:sym w:font="Wingdings" w:char="F0E0"/>
      </w:r>
      <w:r>
        <w:t xml:space="preserve"> </w:t>
      </w:r>
      <w:proofErr w:type="spellStart"/>
      <w:r>
        <w:t>heterophoria</w:t>
      </w:r>
      <w:proofErr w:type="spellEnd"/>
      <w:r>
        <w:t xml:space="preserve"> esetén a vörös vonal </w:t>
      </w:r>
      <w:proofErr w:type="spellStart"/>
      <w:r>
        <w:t>vmelyik</w:t>
      </w:r>
      <w:proofErr w:type="spellEnd"/>
      <w:r>
        <w:t xml:space="preserve"> oldalra eltolódik</w:t>
      </w:r>
      <w:r>
        <w:sym w:font="Wingdings" w:char="F0E0"/>
      </w:r>
      <w:r>
        <w:t xml:space="preserve"> az eltolódás mértéke leolvasható a skáláról (</w:t>
      </w:r>
      <w:proofErr w:type="spellStart"/>
      <w:r>
        <w:t>esophoria</w:t>
      </w:r>
      <w:proofErr w:type="spellEnd"/>
      <w:r>
        <w:t xml:space="preserve"> esetén jobbra, </w:t>
      </w:r>
      <w:proofErr w:type="spellStart"/>
      <w:r>
        <w:t>exophoria</w:t>
      </w:r>
      <w:proofErr w:type="spellEnd"/>
      <w:r>
        <w:t xml:space="preserve"> esetén balra). Ha a </w:t>
      </w:r>
      <w:proofErr w:type="spellStart"/>
      <w:r>
        <w:t>Maddox-</w:t>
      </w:r>
      <w:proofErr w:type="spellEnd"/>
      <w:r>
        <w:t xml:space="preserve"> korong függőleges, a beteg vízszintes vonalat lát (</w:t>
      </w:r>
      <w:proofErr w:type="spellStart"/>
      <w:r>
        <w:t>hiperphoria</w:t>
      </w:r>
      <w:proofErr w:type="spellEnd"/>
      <w:r>
        <w:t xml:space="preserve"> esetén a fényforrás alá, </w:t>
      </w:r>
      <w:proofErr w:type="spellStart"/>
      <w:r>
        <w:t>hipophoria</w:t>
      </w:r>
      <w:proofErr w:type="spellEnd"/>
      <w:r>
        <w:t xml:space="preserve"> esetén fölé mozdul. </w:t>
      </w:r>
    </w:p>
    <w:p w:rsidR="004B5B92" w:rsidRDefault="004B5B92" w:rsidP="00532868">
      <w:pPr>
        <w:spacing w:after="0"/>
      </w:pPr>
      <w:proofErr w:type="spellStart"/>
      <w:r>
        <w:t>Synoptophor</w:t>
      </w:r>
      <w:proofErr w:type="spellEnd"/>
      <w:r>
        <w:t xml:space="preserve">: vizsgálható és fejleszthető vele a kancsalsági szög, első-, másod-, harmadfokú </w:t>
      </w:r>
      <w:proofErr w:type="spellStart"/>
      <w:r>
        <w:t>binocularis</w:t>
      </w:r>
      <w:proofErr w:type="spellEnd"/>
      <w:r>
        <w:t xml:space="preserve"> működés. Vertikális </w:t>
      </w:r>
      <w:proofErr w:type="spellStart"/>
      <w:r>
        <w:t>rotatorikus</w:t>
      </w:r>
      <w:proofErr w:type="spellEnd"/>
      <w:r>
        <w:t xml:space="preserve"> és magassági eltéréseket is lehet vele vizsgálni. </w:t>
      </w:r>
    </w:p>
    <w:p w:rsidR="004B5B92" w:rsidRDefault="004B5B92" w:rsidP="00532868">
      <w:pPr>
        <w:spacing w:after="0"/>
      </w:pPr>
      <w:r>
        <w:t xml:space="preserve">Leginkább a </w:t>
      </w:r>
      <w:r w:rsidRPr="0097712D">
        <w:rPr>
          <w:b/>
        </w:rPr>
        <w:t>hasábtakarásos módszert</w:t>
      </w:r>
      <w:r>
        <w:t xml:space="preserve"> használják a szög mérésére. Hasáblécet helyez a kancsalító szem elé</w:t>
      </w:r>
      <w:r>
        <w:sym w:font="Wingdings" w:char="F0E0"/>
      </w:r>
      <w:r>
        <w:t xml:space="preserve"> közben váltott takarás</w:t>
      </w:r>
      <w:r>
        <w:sym w:font="Wingdings" w:char="F0E0"/>
      </w:r>
      <w:r>
        <w:t xml:space="preserve"> a beteg egy fényforrást fixál közben. A hasáblécet addig </w:t>
      </w:r>
      <w:r>
        <w:lastRenderedPageBreak/>
        <w:t xml:space="preserve">mozgatja, amíg a szem nem végez már beállító mozgást. Ekkor leolvassa az adott hasáb szögértékét. A kancsalsági szög ennek a fele. </w:t>
      </w:r>
    </w:p>
    <w:p w:rsidR="004B5B92" w:rsidRDefault="004B5B92" w:rsidP="00532868">
      <w:pPr>
        <w:spacing w:after="0"/>
      </w:pPr>
      <w:r>
        <w:t xml:space="preserve">Terápia: </w:t>
      </w:r>
    </w:p>
    <w:p w:rsidR="004B5B92" w:rsidRDefault="004B5B92" w:rsidP="00532868">
      <w:pPr>
        <w:spacing w:after="0"/>
      </w:pPr>
      <w:r>
        <w:t xml:space="preserve">Szemüvegrendelés: fontos a fénytörés vizsgálata, korrigálása. A </w:t>
      </w:r>
      <w:proofErr w:type="spellStart"/>
      <w:r>
        <w:t>totalis</w:t>
      </w:r>
      <w:proofErr w:type="spellEnd"/>
      <w:r>
        <w:t xml:space="preserve"> </w:t>
      </w:r>
      <w:proofErr w:type="spellStart"/>
      <w:r>
        <w:t>hipermetropia</w:t>
      </w:r>
      <w:proofErr w:type="spellEnd"/>
      <w:r>
        <w:t xml:space="preserve"> csak az alkalmazkodás bénítása után határozható meg</w:t>
      </w:r>
      <w:r>
        <w:sym w:font="Wingdings" w:char="F0E0"/>
      </w:r>
      <w:r>
        <w:t xml:space="preserve"> 3-5 napig 1-3x 0,5%-os atropint kell csepegtetni. Ezután </w:t>
      </w:r>
      <w:proofErr w:type="spellStart"/>
      <w:r>
        <w:t>skiaszkópiával</w:t>
      </w:r>
      <w:proofErr w:type="spellEnd"/>
      <w:r>
        <w:t xml:space="preserve"> meghatározza a törési rendellenességet és korrigálja. Az esetleges </w:t>
      </w:r>
      <w:proofErr w:type="spellStart"/>
      <w:r>
        <w:t>astigmiát</w:t>
      </w:r>
      <w:proofErr w:type="spellEnd"/>
      <w:r>
        <w:t xml:space="preserve"> is ki kell javítani. A </w:t>
      </w:r>
      <w:proofErr w:type="spellStart"/>
      <w:r>
        <w:t>myopiát</w:t>
      </w:r>
      <w:proofErr w:type="spellEnd"/>
      <w:r>
        <w:t xml:space="preserve"> minden esetben korrigálni kell, a </w:t>
      </w:r>
      <w:proofErr w:type="spellStart"/>
      <w:r>
        <w:t>hipermetropiát</w:t>
      </w:r>
      <w:proofErr w:type="spellEnd"/>
      <w:r>
        <w:t xml:space="preserve"> csak 4D felett, ha nem okoz panaszt. A gyerek az üveget egész nap használja, a kancsalsági szög általában 1-1,5 év után stabilizálódik. A </w:t>
      </w:r>
      <w:proofErr w:type="spellStart"/>
      <w:r>
        <w:t>periodikusan</w:t>
      </w:r>
      <w:proofErr w:type="spellEnd"/>
      <w:r>
        <w:t xml:space="preserve"> kancsalítók között lehet tiszta </w:t>
      </w:r>
      <w:proofErr w:type="spellStart"/>
      <w:r>
        <w:t>akkomodatív</w:t>
      </w:r>
      <w:proofErr w:type="spellEnd"/>
      <w:r>
        <w:t xml:space="preserve"> </w:t>
      </w:r>
      <w:proofErr w:type="spellStart"/>
      <w:r>
        <w:t>esotropia</w:t>
      </w:r>
      <w:proofErr w:type="spellEnd"/>
      <w:r>
        <w:t xml:space="preserve">, amikor a deviáció megszűnhet a korrekcióra. Megfigyelhető olyan is, hogy a teljes korrekcióra divergens kancsallá válik a gyerek, miközben a </w:t>
      </w:r>
      <w:proofErr w:type="spellStart"/>
      <w:r>
        <w:t>hipermetropia</w:t>
      </w:r>
      <w:proofErr w:type="spellEnd"/>
      <w:r>
        <w:t xml:space="preserve"> nem csökkent. Gyakoribb, hogy a </w:t>
      </w:r>
      <w:proofErr w:type="spellStart"/>
      <w:r>
        <w:t>periodikusan</w:t>
      </w:r>
      <w:proofErr w:type="spellEnd"/>
      <w:r>
        <w:t xml:space="preserve"> kancsalító gyerek állandóan és egyre nagyobb mértékben kezd kancsalítani. Tehát az első észlelésnél mért szög nem tekinthető véglegesnek, többször kell vizsgálni! </w:t>
      </w:r>
    </w:p>
    <w:p w:rsidR="005867D1" w:rsidRDefault="005867D1" w:rsidP="00532868">
      <w:pPr>
        <w:spacing w:after="0"/>
      </w:pPr>
    </w:p>
    <w:p w:rsidR="005867D1" w:rsidRDefault="001866E7" w:rsidP="00532868">
      <w:pPr>
        <w:spacing w:after="0"/>
      </w:pPr>
      <w:r>
        <w:t>Felismerés:</w:t>
      </w:r>
    </w:p>
    <w:p w:rsidR="001866E7" w:rsidRDefault="001866E7" w:rsidP="00532868">
      <w:pPr>
        <w:spacing w:after="0"/>
      </w:pPr>
      <w:proofErr w:type="spellStart"/>
      <w:r>
        <w:t>Hirschberg-</w:t>
      </w:r>
      <w:proofErr w:type="spellEnd"/>
      <w:r>
        <w:t xml:space="preserve"> teszt (fénypont teszt, </w:t>
      </w:r>
      <w:proofErr w:type="spellStart"/>
      <w:r>
        <w:t>cornealis</w:t>
      </w:r>
      <w:proofErr w:type="spellEnd"/>
      <w:r>
        <w:t xml:space="preserve"> reflex teszt)</w:t>
      </w:r>
      <w:r>
        <w:sym w:font="Wingdings" w:char="F0E0"/>
      </w:r>
      <w:r>
        <w:t xml:space="preserve"> 1mm eltérés a centrumtól 7 foknyi kancsalságot jelez</w:t>
      </w:r>
    </w:p>
    <w:p w:rsidR="001866E7" w:rsidRDefault="001866E7" w:rsidP="00532868">
      <w:pPr>
        <w:spacing w:after="0"/>
      </w:pPr>
      <w:proofErr w:type="spellStart"/>
      <w:r>
        <w:t>Cover</w:t>
      </w:r>
      <w:proofErr w:type="spellEnd"/>
      <w:r>
        <w:t xml:space="preserve"> teszt: takarásos teszt során a beigazító mozgásokat figyelik</w:t>
      </w:r>
    </w:p>
    <w:p w:rsidR="00DC5C5C" w:rsidRDefault="00DC5C5C" w:rsidP="00532868">
      <w:pPr>
        <w:spacing w:after="0"/>
      </w:pPr>
    </w:p>
    <w:p w:rsidR="00DC5C5C" w:rsidRDefault="00DC5C5C" w:rsidP="00532868">
      <w:pPr>
        <w:spacing w:after="0"/>
      </w:pPr>
      <w:r>
        <w:t xml:space="preserve">Teendő: szemészetre küldeni, pláne ha </w:t>
      </w:r>
      <w:proofErr w:type="spellStart"/>
      <w:r>
        <w:t>akutan</w:t>
      </w:r>
      <w:proofErr w:type="spellEnd"/>
      <w:r>
        <w:t xml:space="preserve"> jelent meg</w:t>
      </w:r>
    </w:p>
    <w:p w:rsidR="00DC5C5C" w:rsidRDefault="00DC5C5C" w:rsidP="00532868">
      <w:pPr>
        <w:spacing w:after="0"/>
      </w:pPr>
    </w:p>
    <w:p w:rsidR="00DC5C5C" w:rsidRDefault="00DC5C5C" w:rsidP="00532868">
      <w:pPr>
        <w:spacing w:after="0"/>
      </w:pPr>
      <w:r>
        <w:t xml:space="preserve">Fontos: a kancsalság </w:t>
      </w:r>
      <w:proofErr w:type="spellStart"/>
      <w:r>
        <w:t>retinoblastoma</w:t>
      </w:r>
      <w:proofErr w:type="spellEnd"/>
      <w:r>
        <w:t xml:space="preserve"> tünete lehet, </w:t>
      </w:r>
      <w:proofErr w:type="spellStart"/>
      <w:r>
        <w:t>hipermetropia</w:t>
      </w:r>
      <w:proofErr w:type="spellEnd"/>
      <w:r>
        <w:t xml:space="preserve"> hajlamosíthat rá.</w:t>
      </w:r>
    </w:p>
    <w:p w:rsidR="00DC5C5C" w:rsidRDefault="00DC5C5C" w:rsidP="00532868">
      <w:pPr>
        <w:spacing w:after="0"/>
      </w:pPr>
    </w:p>
    <w:p w:rsidR="00DC5C5C" w:rsidRDefault="00DC5C5C" w:rsidP="00532868">
      <w:pPr>
        <w:spacing w:after="0"/>
      </w:pPr>
      <w:r>
        <w:t>Komplex kezelés:</w:t>
      </w:r>
    </w:p>
    <w:p w:rsidR="00DC5C5C" w:rsidRDefault="00DC5C5C" w:rsidP="00532868">
      <w:pPr>
        <w:spacing w:after="0"/>
      </w:pPr>
      <w:r>
        <w:t>1. teljes fénytörési hiba meghatározása</w:t>
      </w:r>
    </w:p>
    <w:p w:rsidR="00DC5C5C" w:rsidRDefault="00DC5C5C" w:rsidP="00532868">
      <w:pPr>
        <w:spacing w:after="0"/>
      </w:pPr>
      <w:r>
        <w:t xml:space="preserve">2. </w:t>
      </w:r>
      <w:proofErr w:type="spellStart"/>
      <w:r>
        <w:t>amblyopia</w:t>
      </w:r>
      <w:proofErr w:type="spellEnd"/>
      <w:r>
        <w:t xml:space="preserve"> elleni kezelés</w:t>
      </w:r>
    </w:p>
    <w:p w:rsidR="00DC5C5C" w:rsidRDefault="00DC5C5C" w:rsidP="00532868">
      <w:pPr>
        <w:spacing w:after="0"/>
      </w:pPr>
      <w:r>
        <w:t>3. alternálás esetén váltott takarás</w:t>
      </w:r>
    </w:p>
    <w:p w:rsidR="00DC5C5C" w:rsidRDefault="00DC5C5C" w:rsidP="00532868">
      <w:pPr>
        <w:spacing w:after="0"/>
      </w:pPr>
      <w:r>
        <w:t>4. műtét 2-3 évesen</w:t>
      </w:r>
    </w:p>
    <w:p w:rsidR="00DC5C5C" w:rsidRDefault="00DC5C5C" w:rsidP="00532868">
      <w:pPr>
        <w:spacing w:after="0"/>
      </w:pPr>
      <w:r>
        <w:t>5. műtét után szemüveg (fénytörési hiba!)</w:t>
      </w:r>
    </w:p>
    <w:p w:rsidR="00DC5C5C" w:rsidRDefault="00DC5C5C" w:rsidP="00532868">
      <w:pPr>
        <w:spacing w:after="0"/>
      </w:pPr>
      <w:r>
        <w:t xml:space="preserve">6. cél a 2szemes együttlátás elérése, fúzió, </w:t>
      </w:r>
      <w:proofErr w:type="spellStart"/>
      <w:r>
        <w:t>sztereolátás</w:t>
      </w:r>
      <w:proofErr w:type="spellEnd"/>
    </w:p>
    <w:p w:rsidR="00543027" w:rsidRDefault="00543027" w:rsidP="00532868">
      <w:pPr>
        <w:spacing w:after="0"/>
      </w:pPr>
    </w:p>
    <w:p w:rsidR="00543027" w:rsidRDefault="00543027" w:rsidP="00532868">
      <w:pPr>
        <w:spacing w:after="0"/>
      </w:pPr>
      <w:r>
        <w:t>Szemmozgató ideg bénulása:</w:t>
      </w:r>
    </w:p>
    <w:p w:rsidR="00543027" w:rsidRDefault="00543027" w:rsidP="00532868">
      <w:pPr>
        <w:spacing w:after="0"/>
      </w:pPr>
      <w:proofErr w:type="gramStart"/>
      <w:r>
        <w:t>tünetek</w:t>
      </w:r>
      <w:proofErr w:type="gramEnd"/>
      <w:r>
        <w:t xml:space="preserve">: </w:t>
      </w:r>
      <w:proofErr w:type="spellStart"/>
      <w:r>
        <w:t>diplopia</w:t>
      </w:r>
      <w:proofErr w:type="spellEnd"/>
      <w:r>
        <w:t>, rosszullét, szédülés, mozgáskorlátozottság, ferde fejtartás, változó kancsalsági szög a különböző tekintési irányokban</w:t>
      </w:r>
    </w:p>
    <w:p w:rsidR="00543027" w:rsidRDefault="00543027" w:rsidP="00532868">
      <w:pPr>
        <w:spacing w:after="0"/>
      </w:pPr>
      <w:r>
        <w:t>VI. agyideg: a szem kifele tekintése nehezen kivihető</w:t>
      </w:r>
    </w:p>
    <w:p w:rsidR="00543027" w:rsidRDefault="00543027" w:rsidP="00532868">
      <w:pPr>
        <w:spacing w:after="0"/>
      </w:pPr>
      <w:r>
        <w:t xml:space="preserve">IV. </w:t>
      </w:r>
      <w:proofErr w:type="spellStart"/>
      <w:r>
        <w:t>ai</w:t>
      </w:r>
      <w:proofErr w:type="spellEnd"/>
      <w:r>
        <w:t xml:space="preserve">: a szem befele hengerítése, </w:t>
      </w:r>
      <w:proofErr w:type="spellStart"/>
      <w:r>
        <w:t>addukcióban</w:t>
      </w:r>
      <w:proofErr w:type="spellEnd"/>
      <w:r>
        <w:t xml:space="preserve"> süllyesztése nehezebb (befele, lefele elmarad), kiküszöbölés ferde fejtartással</w:t>
      </w:r>
    </w:p>
    <w:p w:rsidR="00543027" w:rsidRDefault="00543027" w:rsidP="00532868">
      <w:pPr>
        <w:spacing w:after="0"/>
      </w:pPr>
      <w:r>
        <w:t xml:space="preserve">III. </w:t>
      </w:r>
      <w:proofErr w:type="spellStart"/>
      <w:r>
        <w:t>ai</w:t>
      </w:r>
      <w:proofErr w:type="spellEnd"/>
      <w:r>
        <w:t xml:space="preserve">: az ép m. </w:t>
      </w:r>
      <w:proofErr w:type="spellStart"/>
      <w:r>
        <w:t>rectus</w:t>
      </w:r>
      <w:proofErr w:type="spellEnd"/>
      <w:r>
        <w:t xml:space="preserve"> lat, m. </w:t>
      </w:r>
      <w:proofErr w:type="spellStart"/>
      <w:r>
        <w:t>obl</w:t>
      </w:r>
      <w:proofErr w:type="spellEnd"/>
      <w:r>
        <w:t xml:space="preserve">. </w:t>
      </w:r>
      <w:proofErr w:type="spellStart"/>
      <w:r>
        <w:t>sup</w:t>
      </w:r>
      <w:proofErr w:type="spellEnd"/>
      <w:r>
        <w:t xml:space="preserve">. kifele, lefele húzza a szemet, </w:t>
      </w:r>
      <w:proofErr w:type="spellStart"/>
      <w:r>
        <w:t>ptosis</w:t>
      </w:r>
      <w:proofErr w:type="spellEnd"/>
      <w:r>
        <w:t>, kettőskép nincsen, totális bénulásnál a pupilla tág</w:t>
      </w:r>
    </w:p>
    <w:p w:rsidR="00543027" w:rsidRDefault="00543027" w:rsidP="00532868">
      <w:pPr>
        <w:spacing w:after="0"/>
      </w:pPr>
      <w:proofErr w:type="gramStart"/>
      <w:r>
        <w:t>vizsgálat</w:t>
      </w:r>
      <w:proofErr w:type="gramEnd"/>
      <w:r>
        <w:t xml:space="preserve">: 9 tekintési irányban az ujjat felmutatva a beteg ezeket fixálja és követi-&gt; hol, melyik szem marad el? </w:t>
      </w:r>
      <w:proofErr w:type="gramStart"/>
      <w:r>
        <w:t>itt</w:t>
      </w:r>
      <w:proofErr w:type="gramEnd"/>
      <w:r>
        <w:t xml:space="preserve"> a beteg kettősképet fog jelezni</w:t>
      </w:r>
    </w:p>
    <w:p w:rsidR="00543027" w:rsidRDefault="00543027" w:rsidP="00532868">
      <w:pPr>
        <w:spacing w:after="0"/>
      </w:pPr>
      <w:proofErr w:type="gramStart"/>
      <w:r>
        <w:t>teendők</w:t>
      </w:r>
      <w:proofErr w:type="gramEnd"/>
      <w:r>
        <w:t>: neurológia, szemészet (lehet agyvérzés, artéria elzáródás, ICP fokozódás, stb!)</w:t>
      </w:r>
    </w:p>
    <w:p w:rsidR="00532868" w:rsidRDefault="00532868" w:rsidP="00532868">
      <w:pPr>
        <w:spacing w:after="0"/>
      </w:pPr>
    </w:p>
    <w:p w:rsidR="004B5B92" w:rsidRDefault="004B5B92" w:rsidP="00532868">
      <w:pPr>
        <w:spacing w:after="0"/>
        <w:rPr>
          <w:i/>
        </w:rPr>
      </w:pPr>
      <w:r w:rsidRPr="003936BA">
        <w:rPr>
          <w:i/>
        </w:rPr>
        <w:t xml:space="preserve">8.3. </w:t>
      </w:r>
      <w:proofErr w:type="spellStart"/>
      <w:r w:rsidRPr="003936BA">
        <w:rPr>
          <w:i/>
        </w:rPr>
        <w:t>Leucocoria</w:t>
      </w:r>
      <w:proofErr w:type="spellEnd"/>
      <w:r w:rsidRPr="003936BA">
        <w:rPr>
          <w:i/>
        </w:rPr>
        <w:t xml:space="preserve"> lehetséges okai</w:t>
      </w:r>
    </w:p>
    <w:p w:rsidR="00532868" w:rsidRPr="003936BA" w:rsidRDefault="00532868" w:rsidP="00532868">
      <w:pPr>
        <w:spacing w:after="0"/>
        <w:rPr>
          <w:i/>
        </w:rPr>
      </w:pPr>
    </w:p>
    <w:p w:rsidR="004B5B92" w:rsidRDefault="004B5B92" w:rsidP="00532868">
      <w:pPr>
        <w:spacing w:after="0"/>
      </w:pPr>
      <w:proofErr w:type="spellStart"/>
      <w:r>
        <w:lastRenderedPageBreak/>
        <w:t>Leucocoria</w:t>
      </w:r>
      <w:proofErr w:type="spellEnd"/>
      <w:r>
        <w:t xml:space="preserve">: fehér pupilla. Lehet 1 vagy 2 oldali. </w:t>
      </w:r>
    </w:p>
    <w:p w:rsidR="004B5B92" w:rsidRDefault="004B5B92" w:rsidP="00532868">
      <w:pPr>
        <w:spacing w:after="0"/>
      </w:pPr>
      <w:r>
        <w:t xml:space="preserve">Felismerése: </w:t>
      </w:r>
    </w:p>
    <w:p w:rsidR="004B5B92" w:rsidRDefault="004B5B92" w:rsidP="00532868">
      <w:pPr>
        <w:pStyle w:val="Listaszerbekezds"/>
        <w:numPr>
          <w:ilvl w:val="0"/>
          <w:numId w:val="1"/>
        </w:numPr>
        <w:spacing w:after="0"/>
      </w:pPr>
      <w:r>
        <w:t>egyes esetekben már egyszerű megtekintéssel</w:t>
      </w:r>
    </w:p>
    <w:p w:rsidR="004B5B92" w:rsidRDefault="004B5B92" w:rsidP="00532868">
      <w:pPr>
        <w:pStyle w:val="Listaszerbekezds"/>
        <w:numPr>
          <w:ilvl w:val="0"/>
          <w:numId w:val="1"/>
        </w:numPr>
        <w:spacing w:after="0"/>
      </w:pPr>
      <w:r>
        <w:t>máskor bizonyos körülmények között: tág pupillánál</w:t>
      </w:r>
    </w:p>
    <w:p w:rsidR="004B5B92" w:rsidRDefault="004B5B92" w:rsidP="00532868">
      <w:pPr>
        <w:pStyle w:val="Listaszerbekezds"/>
        <w:numPr>
          <w:ilvl w:val="0"/>
          <w:numId w:val="1"/>
        </w:numPr>
        <w:spacing w:after="0"/>
      </w:pPr>
      <w:proofErr w:type="gramStart"/>
      <w:r>
        <w:t>fényképen</w:t>
      </w:r>
      <w:proofErr w:type="gramEnd"/>
      <w:r>
        <w:t xml:space="preserve"> az egyik szemen vörös visszfény, a másik fehér</w:t>
      </w:r>
    </w:p>
    <w:p w:rsidR="004B5B92" w:rsidRDefault="004B5B92" w:rsidP="00532868">
      <w:pPr>
        <w:pStyle w:val="Listaszerbekezds"/>
        <w:numPr>
          <w:ilvl w:val="0"/>
          <w:numId w:val="1"/>
        </w:numPr>
        <w:spacing w:after="0"/>
      </w:pPr>
      <w:r>
        <w:t>vörös visszfény keresése kézi szemtükörrel.</w:t>
      </w:r>
    </w:p>
    <w:p w:rsidR="004B5B92" w:rsidRDefault="004B5B92" w:rsidP="00532868">
      <w:pPr>
        <w:spacing w:after="0"/>
      </w:pPr>
      <w:r>
        <w:t>Jelentősége:</w:t>
      </w:r>
    </w:p>
    <w:p w:rsidR="004B5B92" w:rsidRDefault="004B5B92" w:rsidP="00532868">
      <w:pPr>
        <w:pStyle w:val="Listaszerbekezds"/>
        <w:numPr>
          <w:ilvl w:val="0"/>
          <w:numId w:val="1"/>
        </w:numPr>
        <w:spacing w:after="0"/>
      </w:pPr>
      <w:r>
        <w:t xml:space="preserve">életveszélyes állapot jele lehet: </w:t>
      </w:r>
      <w:proofErr w:type="spellStart"/>
      <w:r>
        <w:t>retinoblastoma</w:t>
      </w:r>
      <w:proofErr w:type="spellEnd"/>
    </w:p>
    <w:p w:rsidR="004B5B92" w:rsidRDefault="004B5B92" w:rsidP="00532868">
      <w:pPr>
        <w:pStyle w:val="Listaszerbekezds"/>
        <w:numPr>
          <w:ilvl w:val="0"/>
          <w:numId w:val="1"/>
        </w:numPr>
        <w:spacing w:after="0"/>
      </w:pPr>
      <w:proofErr w:type="spellStart"/>
      <w:r>
        <w:t>visus</w:t>
      </w:r>
      <w:proofErr w:type="spellEnd"/>
      <w:r>
        <w:t xml:space="preserve"> romlás-&gt; </w:t>
      </w:r>
      <w:proofErr w:type="spellStart"/>
      <w:r>
        <w:t>amblyopia</w:t>
      </w:r>
      <w:proofErr w:type="spellEnd"/>
      <w:r>
        <w:t xml:space="preserve"> (pl.: </w:t>
      </w:r>
      <w:proofErr w:type="spellStart"/>
      <w:r>
        <w:t>congenitalis</w:t>
      </w:r>
      <w:proofErr w:type="spellEnd"/>
      <w:r>
        <w:t xml:space="preserve"> </w:t>
      </w:r>
      <w:proofErr w:type="spellStart"/>
      <w:r>
        <w:t>cataracta</w:t>
      </w:r>
      <w:proofErr w:type="spellEnd"/>
      <w:r>
        <w:t>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4B5B92" w:rsidRPr="00E335CA" w:rsidTr="00E335CA">
        <w:tc>
          <w:tcPr>
            <w:tcW w:w="4606" w:type="dxa"/>
          </w:tcPr>
          <w:p w:rsidR="004B5B92" w:rsidRPr="00E335CA" w:rsidRDefault="004B5B92" w:rsidP="00532868">
            <w:pPr>
              <w:spacing w:after="0" w:line="240" w:lineRule="auto"/>
            </w:pPr>
            <w:r w:rsidRPr="00E335CA">
              <w:t>betegség</w:t>
            </w:r>
          </w:p>
        </w:tc>
        <w:tc>
          <w:tcPr>
            <w:tcW w:w="4606" w:type="dxa"/>
          </w:tcPr>
          <w:p w:rsidR="004B5B92" w:rsidRPr="00E335CA" w:rsidRDefault="004B5B92" w:rsidP="00532868">
            <w:pPr>
              <w:spacing w:after="0" w:line="240" w:lineRule="auto"/>
            </w:pPr>
            <w:r w:rsidRPr="00E335CA">
              <w:t>jellemzők</w:t>
            </w:r>
          </w:p>
        </w:tc>
      </w:tr>
      <w:tr w:rsidR="004B5B92" w:rsidRPr="00E335CA" w:rsidTr="00E335CA">
        <w:tc>
          <w:tcPr>
            <w:tcW w:w="4606" w:type="dxa"/>
          </w:tcPr>
          <w:p w:rsidR="004B5B92" w:rsidRPr="00E335CA" w:rsidRDefault="004B5B92" w:rsidP="00532868">
            <w:pPr>
              <w:spacing w:after="0" w:line="240" w:lineRule="auto"/>
            </w:pPr>
            <w:proofErr w:type="spellStart"/>
            <w:r w:rsidRPr="00E335CA">
              <w:t>congenitalis</w:t>
            </w:r>
            <w:proofErr w:type="spellEnd"/>
            <w:r w:rsidRPr="00E335CA">
              <w:t xml:space="preserve"> </w:t>
            </w:r>
            <w:proofErr w:type="spellStart"/>
            <w:r w:rsidRPr="00E335CA">
              <w:t>cataracta</w:t>
            </w:r>
            <w:proofErr w:type="spellEnd"/>
          </w:p>
        </w:tc>
        <w:tc>
          <w:tcPr>
            <w:tcW w:w="4606" w:type="dxa"/>
          </w:tcPr>
          <w:p w:rsidR="004B5B92" w:rsidRPr="00E335CA" w:rsidRDefault="004B5B92" w:rsidP="00532868">
            <w:pPr>
              <w:spacing w:after="0" w:line="240" w:lineRule="auto"/>
            </w:pPr>
            <w:r w:rsidRPr="00E335CA">
              <w:t>½ oldali</w:t>
            </w:r>
          </w:p>
        </w:tc>
      </w:tr>
      <w:tr w:rsidR="004B5B92" w:rsidRPr="00E335CA" w:rsidTr="00E335CA">
        <w:tc>
          <w:tcPr>
            <w:tcW w:w="4606" w:type="dxa"/>
          </w:tcPr>
          <w:p w:rsidR="004B5B92" w:rsidRPr="00E335CA" w:rsidRDefault="004B5B92" w:rsidP="00532868">
            <w:pPr>
              <w:spacing w:after="0" w:line="240" w:lineRule="auto"/>
            </w:pPr>
            <w:proofErr w:type="spellStart"/>
            <w:r w:rsidRPr="00E335CA">
              <w:t>retinoblastoma</w:t>
            </w:r>
            <w:proofErr w:type="spellEnd"/>
          </w:p>
        </w:tc>
        <w:tc>
          <w:tcPr>
            <w:tcW w:w="4606" w:type="dxa"/>
          </w:tcPr>
          <w:p w:rsidR="004B5B92" w:rsidRPr="00E335CA" w:rsidRDefault="004B5B92" w:rsidP="00532868">
            <w:pPr>
              <w:spacing w:after="0" w:line="240" w:lineRule="auto"/>
            </w:pPr>
            <w:r w:rsidRPr="00E335CA">
              <w:t xml:space="preserve">ritka, de leggyakoribb a primer </w:t>
            </w:r>
            <w:proofErr w:type="spellStart"/>
            <w:r w:rsidRPr="00E335CA">
              <w:t>malignus</w:t>
            </w:r>
            <w:proofErr w:type="spellEnd"/>
            <w:r w:rsidRPr="00E335CA">
              <w:t xml:space="preserve"> </w:t>
            </w:r>
            <w:proofErr w:type="spellStart"/>
            <w:r w:rsidRPr="00E335CA">
              <w:t>intraocularis</w:t>
            </w:r>
            <w:proofErr w:type="spellEnd"/>
            <w:r w:rsidRPr="00E335CA">
              <w:t xml:space="preserve"> gyerekkori tumor</w:t>
            </w:r>
          </w:p>
        </w:tc>
      </w:tr>
      <w:tr w:rsidR="004B5B92" w:rsidRPr="00E335CA" w:rsidTr="00E335CA">
        <w:tc>
          <w:tcPr>
            <w:tcW w:w="4606" w:type="dxa"/>
          </w:tcPr>
          <w:p w:rsidR="004B5B92" w:rsidRPr="00E335CA" w:rsidRDefault="004B5B92" w:rsidP="00532868">
            <w:pPr>
              <w:spacing w:after="0" w:line="240" w:lineRule="auto"/>
            </w:pPr>
            <w:r w:rsidRPr="00E335CA">
              <w:t>ROP</w:t>
            </w:r>
          </w:p>
        </w:tc>
        <w:tc>
          <w:tcPr>
            <w:tcW w:w="4606" w:type="dxa"/>
          </w:tcPr>
          <w:p w:rsidR="004B5B92" w:rsidRPr="00E335CA" w:rsidRDefault="004B5B92" w:rsidP="00532868">
            <w:pPr>
              <w:spacing w:after="0" w:line="240" w:lineRule="auto"/>
            </w:pPr>
          </w:p>
        </w:tc>
      </w:tr>
      <w:tr w:rsidR="004B5B92" w:rsidRPr="00E335CA" w:rsidTr="00E335CA">
        <w:tc>
          <w:tcPr>
            <w:tcW w:w="4606" w:type="dxa"/>
          </w:tcPr>
          <w:p w:rsidR="004B5B92" w:rsidRPr="00E335CA" w:rsidRDefault="004B5B92" w:rsidP="00532868">
            <w:pPr>
              <w:spacing w:after="0" w:line="240" w:lineRule="auto"/>
            </w:pPr>
            <w:r w:rsidRPr="00E335CA">
              <w:t>PHPV</w:t>
            </w:r>
          </w:p>
        </w:tc>
        <w:tc>
          <w:tcPr>
            <w:tcW w:w="4606" w:type="dxa"/>
          </w:tcPr>
          <w:p w:rsidR="004B5B92" w:rsidRPr="00E335CA" w:rsidRDefault="004B5B92" w:rsidP="00532868">
            <w:pPr>
              <w:spacing w:after="0" w:line="240" w:lineRule="auto"/>
            </w:pPr>
            <w:r w:rsidRPr="00E335CA">
              <w:t xml:space="preserve">1oldali, a primer üt csak részben </w:t>
            </w:r>
            <w:proofErr w:type="spellStart"/>
            <w:r w:rsidRPr="00E335CA">
              <w:t>regrediál</w:t>
            </w:r>
            <w:proofErr w:type="spellEnd"/>
            <w:r w:rsidRPr="00E335CA">
              <w:t xml:space="preserve">, gyakori a 13-as </w:t>
            </w:r>
            <w:proofErr w:type="spellStart"/>
            <w:r w:rsidRPr="00E335CA">
              <w:t>triszómiában</w:t>
            </w:r>
            <w:proofErr w:type="spellEnd"/>
          </w:p>
        </w:tc>
      </w:tr>
      <w:tr w:rsidR="004B5B92" w:rsidRPr="00E335CA" w:rsidTr="00E335CA">
        <w:tc>
          <w:tcPr>
            <w:tcW w:w="4606" w:type="dxa"/>
          </w:tcPr>
          <w:p w:rsidR="004B5B92" w:rsidRPr="00E335CA" w:rsidRDefault="004B5B92" w:rsidP="00532868">
            <w:pPr>
              <w:spacing w:after="0" w:line="240" w:lineRule="auto"/>
            </w:pPr>
            <w:proofErr w:type="spellStart"/>
            <w:r w:rsidRPr="00E335CA">
              <w:t>Coats</w:t>
            </w:r>
            <w:proofErr w:type="spellEnd"/>
            <w:r w:rsidRPr="00E335CA">
              <w:t xml:space="preserve"> betegség (</w:t>
            </w:r>
            <w:proofErr w:type="spellStart"/>
            <w:r w:rsidRPr="00E335CA">
              <w:t>retinitis</w:t>
            </w:r>
            <w:proofErr w:type="spellEnd"/>
            <w:r w:rsidRPr="00E335CA">
              <w:t xml:space="preserve"> </w:t>
            </w:r>
            <w:proofErr w:type="spellStart"/>
            <w:r w:rsidRPr="00E335CA">
              <w:t>exsudativa</w:t>
            </w:r>
            <w:proofErr w:type="spellEnd"/>
            <w:r w:rsidRPr="00E335CA">
              <w:t>)</w:t>
            </w:r>
          </w:p>
        </w:tc>
        <w:tc>
          <w:tcPr>
            <w:tcW w:w="4606" w:type="dxa"/>
          </w:tcPr>
          <w:p w:rsidR="004B5B92" w:rsidRPr="00E335CA" w:rsidRDefault="004B5B92" w:rsidP="00532868">
            <w:pPr>
              <w:spacing w:after="0" w:line="240" w:lineRule="auto"/>
            </w:pPr>
            <w:r w:rsidRPr="00E335CA">
              <w:t>1oldali, fiatal fiúkban</w:t>
            </w:r>
          </w:p>
          <w:p w:rsidR="004B5B92" w:rsidRPr="00E335CA" w:rsidRDefault="004B5B92" w:rsidP="00532868">
            <w:pPr>
              <w:spacing w:after="0" w:line="240" w:lineRule="auto"/>
            </w:pPr>
            <w:proofErr w:type="spellStart"/>
            <w:r w:rsidRPr="00E335CA">
              <w:t>retinalis</w:t>
            </w:r>
            <w:proofErr w:type="spellEnd"/>
            <w:r w:rsidRPr="00E335CA">
              <w:t xml:space="preserve"> </w:t>
            </w:r>
            <w:proofErr w:type="spellStart"/>
            <w:r w:rsidRPr="00E335CA">
              <w:t>teleangiectasiák</w:t>
            </w:r>
            <w:proofErr w:type="spellEnd"/>
            <w:r w:rsidRPr="00E335CA">
              <w:t xml:space="preserve">, </w:t>
            </w:r>
            <w:proofErr w:type="spellStart"/>
            <w:r w:rsidRPr="00E335CA">
              <w:t>aneurysmák</w:t>
            </w:r>
            <w:proofErr w:type="spellEnd"/>
            <w:r w:rsidRPr="00E335CA">
              <w:t xml:space="preserve">, </w:t>
            </w:r>
            <w:proofErr w:type="spellStart"/>
            <w:r w:rsidRPr="00E335CA">
              <w:t>exsudative</w:t>
            </w:r>
            <w:proofErr w:type="spellEnd"/>
            <w:r w:rsidRPr="00E335CA">
              <w:t xml:space="preserve"> retinaleváláshoz vezethetnek</w:t>
            </w:r>
          </w:p>
        </w:tc>
      </w:tr>
      <w:tr w:rsidR="004B5B92" w:rsidRPr="00E335CA" w:rsidTr="00E335CA">
        <w:tc>
          <w:tcPr>
            <w:tcW w:w="4606" w:type="dxa"/>
          </w:tcPr>
          <w:p w:rsidR="004B5B92" w:rsidRPr="00E335CA" w:rsidRDefault="004B5B92" w:rsidP="00532868">
            <w:pPr>
              <w:spacing w:after="0" w:line="240" w:lineRule="auto"/>
            </w:pPr>
            <w:proofErr w:type="spellStart"/>
            <w:r w:rsidRPr="00E335CA">
              <w:t>ablatio</w:t>
            </w:r>
            <w:proofErr w:type="spellEnd"/>
            <w:r w:rsidRPr="00E335CA">
              <w:t xml:space="preserve"> </w:t>
            </w:r>
            <w:proofErr w:type="spellStart"/>
            <w:r w:rsidRPr="00E335CA">
              <w:t>retinae</w:t>
            </w:r>
            <w:proofErr w:type="spellEnd"/>
          </w:p>
        </w:tc>
        <w:tc>
          <w:tcPr>
            <w:tcW w:w="4606" w:type="dxa"/>
          </w:tcPr>
          <w:p w:rsidR="004B5B92" w:rsidRPr="00E335CA" w:rsidRDefault="004B5B92" w:rsidP="00532868">
            <w:pPr>
              <w:spacing w:after="0" w:line="240" w:lineRule="auto"/>
            </w:pPr>
            <w:r w:rsidRPr="00E335CA">
              <w:t xml:space="preserve">gyerekkorban gyakran </w:t>
            </w:r>
            <w:proofErr w:type="spellStart"/>
            <w:r w:rsidRPr="00E335CA">
              <w:t>retinoblastoma</w:t>
            </w:r>
            <w:proofErr w:type="spellEnd"/>
            <w:r w:rsidRPr="00E335CA">
              <w:t xml:space="preserve"> mellett</w:t>
            </w:r>
          </w:p>
        </w:tc>
      </w:tr>
      <w:tr w:rsidR="004B5B92" w:rsidRPr="00E335CA" w:rsidTr="00E335CA">
        <w:tc>
          <w:tcPr>
            <w:tcW w:w="4606" w:type="dxa"/>
          </w:tcPr>
          <w:p w:rsidR="004B5B92" w:rsidRPr="00E335CA" w:rsidRDefault="004B5B92" w:rsidP="00532868">
            <w:pPr>
              <w:spacing w:after="0" w:line="240" w:lineRule="auto"/>
            </w:pPr>
            <w:r w:rsidRPr="00E335CA">
              <w:t xml:space="preserve">üvegtesti vérzés, </w:t>
            </w:r>
            <w:proofErr w:type="spellStart"/>
            <w:r w:rsidRPr="00E335CA">
              <w:t>vascularis</w:t>
            </w:r>
            <w:proofErr w:type="spellEnd"/>
            <w:r w:rsidRPr="00E335CA">
              <w:t xml:space="preserve"> elváltozások</w:t>
            </w:r>
          </w:p>
        </w:tc>
        <w:tc>
          <w:tcPr>
            <w:tcW w:w="4606" w:type="dxa"/>
          </w:tcPr>
          <w:p w:rsidR="004B5B92" w:rsidRPr="00E335CA" w:rsidRDefault="004B5B92" w:rsidP="00532868">
            <w:pPr>
              <w:spacing w:after="0" w:line="240" w:lineRule="auto"/>
            </w:pPr>
          </w:p>
        </w:tc>
      </w:tr>
      <w:tr w:rsidR="004B5B92" w:rsidRPr="00E335CA" w:rsidTr="00E335CA">
        <w:tc>
          <w:tcPr>
            <w:tcW w:w="4606" w:type="dxa"/>
          </w:tcPr>
          <w:p w:rsidR="004B5B92" w:rsidRPr="00E335CA" w:rsidRDefault="004B5B92" w:rsidP="00532868">
            <w:pPr>
              <w:spacing w:after="0" w:line="240" w:lineRule="auto"/>
            </w:pPr>
            <w:proofErr w:type="spellStart"/>
            <w:r w:rsidRPr="00E335CA">
              <w:t>stb</w:t>
            </w:r>
            <w:proofErr w:type="spellEnd"/>
          </w:p>
        </w:tc>
        <w:tc>
          <w:tcPr>
            <w:tcW w:w="4606" w:type="dxa"/>
          </w:tcPr>
          <w:p w:rsidR="004B5B92" w:rsidRPr="00E335CA" w:rsidRDefault="004B5B92" w:rsidP="00532868">
            <w:pPr>
              <w:spacing w:after="0" w:line="240" w:lineRule="auto"/>
            </w:pPr>
          </w:p>
        </w:tc>
      </w:tr>
    </w:tbl>
    <w:p w:rsidR="004B5B92" w:rsidRDefault="004B5B92" w:rsidP="00532868">
      <w:pPr>
        <w:spacing w:after="0"/>
      </w:pPr>
    </w:p>
    <w:p w:rsidR="004B5B92" w:rsidRDefault="004B5B92" w:rsidP="00532868">
      <w:pPr>
        <w:spacing w:after="0"/>
      </w:pPr>
      <w:r>
        <w:t>Th: alapbetegség kezelése.</w:t>
      </w:r>
    </w:p>
    <w:p w:rsidR="004B5B92" w:rsidRDefault="004B5B92" w:rsidP="00532868">
      <w:pPr>
        <w:spacing w:after="0"/>
      </w:pPr>
    </w:p>
    <w:p w:rsidR="004B5B92" w:rsidRDefault="004B5B92" w:rsidP="00532868">
      <w:pPr>
        <w:spacing w:after="0"/>
      </w:pPr>
    </w:p>
    <w:p w:rsidR="004B5B92" w:rsidRDefault="004B5B92" w:rsidP="00532868">
      <w:pPr>
        <w:spacing w:after="0"/>
      </w:pPr>
    </w:p>
    <w:sectPr w:rsidR="004B5B92" w:rsidSect="00B734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B14291"/>
    <w:multiLevelType w:val="hybridMultilevel"/>
    <w:tmpl w:val="8EDCF086"/>
    <w:lvl w:ilvl="0" w:tplc="2DAC8346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3650"/>
    <w:rsid w:val="00010274"/>
    <w:rsid w:val="00122A4A"/>
    <w:rsid w:val="001866E7"/>
    <w:rsid w:val="001C1759"/>
    <w:rsid w:val="00247DE0"/>
    <w:rsid w:val="002872ED"/>
    <w:rsid w:val="003936BA"/>
    <w:rsid w:val="003C73CD"/>
    <w:rsid w:val="0048180B"/>
    <w:rsid w:val="004B5B92"/>
    <w:rsid w:val="004C7BC3"/>
    <w:rsid w:val="004E3497"/>
    <w:rsid w:val="004E641A"/>
    <w:rsid w:val="00532868"/>
    <w:rsid w:val="00543027"/>
    <w:rsid w:val="00546A6E"/>
    <w:rsid w:val="00571AE2"/>
    <w:rsid w:val="005867D1"/>
    <w:rsid w:val="005B35D6"/>
    <w:rsid w:val="0060419E"/>
    <w:rsid w:val="006E351C"/>
    <w:rsid w:val="006E4967"/>
    <w:rsid w:val="007B7021"/>
    <w:rsid w:val="007F39FD"/>
    <w:rsid w:val="00933E41"/>
    <w:rsid w:val="00971D0C"/>
    <w:rsid w:val="0097712D"/>
    <w:rsid w:val="0099296A"/>
    <w:rsid w:val="00A55E30"/>
    <w:rsid w:val="00B31C7E"/>
    <w:rsid w:val="00B734CE"/>
    <w:rsid w:val="00B853C6"/>
    <w:rsid w:val="00BB172A"/>
    <w:rsid w:val="00BB2F58"/>
    <w:rsid w:val="00C9361D"/>
    <w:rsid w:val="00D01157"/>
    <w:rsid w:val="00DC3F68"/>
    <w:rsid w:val="00DC5C5C"/>
    <w:rsid w:val="00E13650"/>
    <w:rsid w:val="00E23548"/>
    <w:rsid w:val="00E27DA7"/>
    <w:rsid w:val="00E335CA"/>
    <w:rsid w:val="00F31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734CE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247DE0"/>
    <w:pPr>
      <w:ind w:left="720"/>
      <w:contextualSpacing/>
    </w:pPr>
  </w:style>
  <w:style w:type="table" w:styleId="Rcsostblzat">
    <w:name w:val="Table Grid"/>
    <w:basedOn w:val="Normltblzat"/>
    <w:uiPriority w:val="99"/>
    <w:rsid w:val="00247DE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1203</Words>
  <Characters>8304</Characters>
  <Application>Microsoft Office Word</Application>
  <DocSecurity>0</DocSecurity>
  <Lines>69</Lines>
  <Paragraphs>18</Paragraphs>
  <ScaleCrop>false</ScaleCrop>
  <Company>TOSHIBA</Company>
  <LinksUpToDate>false</LinksUpToDate>
  <CharactersWithSpaces>9489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25</cp:revision>
  <dcterms:created xsi:type="dcterms:W3CDTF">2013-04-16T18:19:00Z</dcterms:created>
  <dcterms:modified xsi:type="dcterms:W3CDTF">2013-05-01T19:09:00Z</dcterms:modified>
</cp:coreProperties>
</file>